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8B9" w14:textId="77777777" w:rsidR="00FF1A6E" w:rsidRPr="00397E32" w:rsidRDefault="00233837" w:rsidP="00982F5E">
      <w:pPr>
        <w:jc w:val="both"/>
        <w:rPr>
          <w:rFonts w:ascii="Arial" w:hAnsi="Arial" w:cs="Arial"/>
          <w:b/>
          <w:sz w:val="32"/>
          <w:szCs w:val="32"/>
          <w:lang w:val="en-GB"/>
        </w:rPr>
      </w:pPr>
      <w:r w:rsidRPr="00397E32">
        <w:rPr>
          <w:rFonts w:ascii="Arial" w:hAnsi="Arial" w:cs="Arial"/>
          <w:b/>
          <w:noProof/>
          <w:sz w:val="32"/>
          <w:szCs w:val="32"/>
          <w:lang w:val="en-GB" w:eastAsia="de-CH"/>
        </w:rPr>
        <w:drawing>
          <wp:anchor distT="0" distB="0" distL="114300" distR="114300" simplePos="0" relativeHeight="251658240" behindDoc="1" locked="0" layoutInCell="1" allowOverlap="1" wp14:anchorId="737916EE" wp14:editId="41B9377F">
            <wp:simplePos x="0" y="0"/>
            <wp:positionH relativeFrom="page">
              <wp:posOffset>5523230</wp:posOffset>
            </wp:positionH>
            <wp:positionV relativeFrom="page">
              <wp:posOffset>556895</wp:posOffset>
            </wp:positionV>
            <wp:extent cx="1292860" cy="996950"/>
            <wp:effectExtent l="0" t="0" r="0" b="0"/>
            <wp:wrapThrough wrapText="bothSides">
              <wp:wrapPolygon edited="0">
                <wp:start x="0" y="0"/>
                <wp:lineTo x="0" y="21050"/>
                <wp:lineTo x="21324" y="21050"/>
                <wp:lineTo x="21324" y="0"/>
                <wp:lineTo x="0" y="0"/>
              </wp:wrapPolygon>
            </wp:wrapThrough>
            <wp:docPr id="11" name="Bild 11" descr="ub_16p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b_16pt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5B5" w:rsidRPr="00397E32">
        <w:rPr>
          <w:rFonts w:ascii="Arial" w:hAnsi="Arial" w:cs="Arial"/>
          <w:b/>
          <w:sz w:val="32"/>
          <w:szCs w:val="32"/>
          <w:lang w:val="en-GB"/>
        </w:rPr>
        <w:br/>
      </w:r>
    </w:p>
    <w:p w14:paraId="2BABBE29" w14:textId="77777777" w:rsidR="00FF1A6E" w:rsidRPr="00397E32" w:rsidRDefault="00FF1A6E" w:rsidP="00982F5E">
      <w:pPr>
        <w:jc w:val="both"/>
        <w:rPr>
          <w:rFonts w:ascii="Arial" w:hAnsi="Arial" w:cs="Arial"/>
          <w:b/>
          <w:sz w:val="32"/>
          <w:szCs w:val="32"/>
          <w:lang w:val="en-GB"/>
        </w:rPr>
      </w:pPr>
    </w:p>
    <w:p w14:paraId="2FF56288" w14:textId="77777777" w:rsidR="00CC60BB" w:rsidRPr="00397E32" w:rsidRDefault="00CC60BB" w:rsidP="00982F5E">
      <w:pPr>
        <w:jc w:val="both"/>
        <w:rPr>
          <w:rFonts w:ascii="Arial" w:hAnsi="Arial" w:cs="Arial"/>
          <w:b/>
          <w:sz w:val="32"/>
          <w:szCs w:val="32"/>
          <w:lang w:val="en-GB"/>
        </w:rPr>
      </w:pPr>
    </w:p>
    <w:p w14:paraId="1FF6E25B" w14:textId="258909BC" w:rsidR="00026B39" w:rsidRPr="00397E32" w:rsidRDefault="00437B92" w:rsidP="00982F5E">
      <w:pPr>
        <w:jc w:val="both"/>
        <w:rPr>
          <w:rFonts w:ascii="Arial" w:hAnsi="Arial" w:cs="Arial"/>
          <w:b/>
          <w:color w:val="2F5496" w:themeColor="accent5" w:themeShade="BF"/>
          <w:sz w:val="8"/>
          <w:szCs w:val="8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sz w:val="32"/>
          <w:szCs w:val="32"/>
          <w:lang w:val="en-GB"/>
        </w:rPr>
        <w:t>Postdoctoral Agreement</w:t>
      </w:r>
    </w:p>
    <w:p w14:paraId="5D56776D" w14:textId="4FD54600" w:rsidR="00026B39" w:rsidRPr="00397E32" w:rsidRDefault="00567EF8" w:rsidP="00982F5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397E32">
        <w:rPr>
          <w:rFonts w:ascii="Arial" w:hAnsi="Arial" w:cs="Arial"/>
          <w:bCs/>
          <w:sz w:val="20"/>
          <w:szCs w:val="20"/>
          <w:lang w:val="en-GB"/>
        </w:rPr>
        <w:t>The Postdoctoral Agreement serves as a job description</w:t>
      </w:r>
      <w:r w:rsidR="00026B39" w:rsidRPr="00397E32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397E32">
        <w:rPr>
          <w:rFonts w:ascii="Arial" w:hAnsi="Arial" w:cs="Arial"/>
          <w:bCs/>
          <w:sz w:val="20"/>
          <w:szCs w:val="20"/>
          <w:lang w:val="en-GB"/>
        </w:rPr>
        <w:t>a</w:t>
      </w:r>
      <w:r w:rsidR="00026B39" w:rsidRPr="00397E32">
        <w:rPr>
          <w:rFonts w:ascii="Arial" w:hAnsi="Arial" w:cs="Arial"/>
          <w:bCs/>
          <w:sz w:val="20"/>
          <w:szCs w:val="20"/>
          <w:lang w:val="en-GB"/>
        </w:rPr>
        <w:t xml:space="preserve">nd </w:t>
      </w:r>
      <w:r w:rsidR="00E65528" w:rsidRPr="00397E32">
        <w:rPr>
          <w:rFonts w:ascii="Arial" w:hAnsi="Arial" w:cs="Arial"/>
          <w:bCs/>
          <w:sz w:val="20"/>
          <w:szCs w:val="20"/>
          <w:lang w:val="en-GB"/>
        </w:rPr>
        <w:t xml:space="preserve">regulates </w:t>
      </w:r>
      <w:r w:rsidR="000F5BCE" w:rsidRPr="00397E32">
        <w:rPr>
          <w:rFonts w:ascii="Arial" w:hAnsi="Arial" w:cs="Arial"/>
          <w:bCs/>
          <w:sz w:val="20"/>
          <w:szCs w:val="20"/>
          <w:lang w:val="en-GB"/>
        </w:rPr>
        <w:t>individual</w:t>
      </w:r>
      <w:r w:rsidR="00E65528" w:rsidRPr="00397E32">
        <w:rPr>
          <w:rFonts w:ascii="Arial" w:hAnsi="Arial" w:cs="Arial"/>
          <w:bCs/>
          <w:sz w:val="20"/>
          <w:szCs w:val="20"/>
          <w:lang w:val="en-GB"/>
        </w:rPr>
        <w:t xml:space="preserve"> aspects of the employment</w:t>
      </w:r>
      <w:r w:rsidR="000F5BCE" w:rsidRPr="00397E32">
        <w:rPr>
          <w:rFonts w:ascii="Arial" w:hAnsi="Arial" w:cs="Arial"/>
          <w:bCs/>
          <w:sz w:val="20"/>
          <w:szCs w:val="20"/>
          <w:lang w:val="en-GB"/>
        </w:rPr>
        <w:t xml:space="preserve"> position</w:t>
      </w:r>
      <w:r w:rsidR="00026B39" w:rsidRPr="00397E32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5D6E80" w:rsidRPr="00397E32">
        <w:rPr>
          <w:rFonts w:ascii="Arial" w:hAnsi="Arial" w:cs="Arial"/>
          <w:bCs/>
          <w:sz w:val="20"/>
          <w:szCs w:val="20"/>
          <w:lang w:val="en-GB"/>
        </w:rPr>
        <w:t>that are relevant to the current phase of the postdoctorate.</w:t>
      </w:r>
      <w:r w:rsidR="00257DC4" w:rsidRPr="00397E32">
        <w:rPr>
          <w:rFonts w:ascii="Arial" w:hAnsi="Arial" w:cs="Arial"/>
          <w:bCs/>
          <w:sz w:val="20"/>
          <w:szCs w:val="20"/>
          <w:lang w:val="en-GB"/>
        </w:rPr>
        <w:t xml:space="preserve"> The Postdoctoral Agreement describes the duties, sets objectives, and clarifies the supervision. Details on completing the Postdoctoral Agreement can be found in the guide</w:t>
      </w:r>
      <w:r w:rsidR="00397E32" w:rsidRPr="00397E32">
        <w:rPr>
          <w:rFonts w:ascii="Arial" w:hAnsi="Arial" w:cs="Arial"/>
          <w:bCs/>
          <w:sz w:val="20"/>
          <w:szCs w:val="20"/>
          <w:lang w:val="en-GB"/>
        </w:rPr>
        <w:t>lines</w:t>
      </w:r>
      <w:r w:rsidR="00257DC4" w:rsidRPr="00397E32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59307D8B" w14:textId="5C1B4C3E" w:rsidR="00026B39" w:rsidRPr="00397E32" w:rsidRDefault="00567EF8" w:rsidP="00982F5E">
      <w:pPr>
        <w:spacing w:before="6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397E32">
        <w:rPr>
          <w:rFonts w:ascii="Arial" w:hAnsi="Arial" w:cs="Arial"/>
          <w:i/>
          <w:sz w:val="20"/>
          <w:szCs w:val="20"/>
          <w:lang w:val="en-GB"/>
        </w:rPr>
        <w:t xml:space="preserve">The Postdoctoral Agreement must be completed no later than six months after the start of employment and must be stored by both the postdoctoral researcher and the supervisor. </w:t>
      </w:r>
      <w:r w:rsidR="00675740" w:rsidRPr="00397E32">
        <w:rPr>
          <w:rFonts w:ascii="Arial" w:hAnsi="Arial" w:cs="Arial"/>
          <w:i/>
          <w:iCs/>
          <w:sz w:val="20"/>
          <w:szCs w:val="20"/>
          <w:lang w:val="en-GB"/>
        </w:rPr>
        <w:t>Substantial changes (e.g. change of supervisor, change in employment, etc.) require a direct amendment to the Doctoral Agreement; minor changes are subject to Employee Appraisal Interviews (EAI).</w:t>
      </w:r>
    </w:p>
    <w:p w14:paraId="344D1B62" w14:textId="77777777" w:rsidR="00026B39" w:rsidRPr="00397E32" w:rsidRDefault="00026B39" w:rsidP="00982F5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6C74833" w14:textId="4AB675E3" w:rsidR="00D5076C" w:rsidRPr="00397E32" w:rsidRDefault="00BE4928" w:rsidP="00982F5E">
      <w:pPr>
        <w:jc w:val="both"/>
        <w:rPr>
          <w:rFonts w:ascii="Arial" w:hAnsi="Arial" w:cs="Arial"/>
          <w:b/>
          <w:color w:val="2F5496" w:themeColor="accent5" w:themeShade="BF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lang w:val="en-GB"/>
        </w:rPr>
        <w:t>Postdoctoral researcher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D5076C" w:rsidRPr="00397E32" w14:paraId="768C5081" w14:textId="77777777" w:rsidTr="006829D3">
        <w:trPr>
          <w:trHeight w:val="397"/>
        </w:trPr>
        <w:tc>
          <w:tcPr>
            <w:tcW w:w="9356" w:type="dxa"/>
            <w:vAlign w:val="center"/>
          </w:tcPr>
          <w:p w14:paraId="3334401C" w14:textId="470FCE86" w:rsidR="00D5076C" w:rsidRPr="00397E32" w:rsidRDefault="00BE4928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First name and last name</w:t>
            </w:r>
            <w:r w:rsidR="00D5076C" w:rsidRPr="00397E3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D5076C" w:rsidRPr="00397E32" w14:paraId="1BD843D2" w14:textId="77777777" w:rsidTr="006829D3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7FF95900" w14:textId="77777777" w:rsidR="00D5076C" w:rsidRPr="00397E32" w:rsidRDefault="00D5076C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076C" w:rsidRPr="00397E32" w14:paraId="0F95BFF1" w14:textId="77777777" w:rsidTr="006829D3">
        <w:trPr>
          <w:trHeight w:val="397"/>
        </w:trPr>
        <w:tc>
          <w:tcPr>
            <w:tcW w:w="9356" w:type="dxa"/>
            <w:vAlign w:val="center"/>
          </w:tcPr>
          <w:p w14:paraId="52AE9BA4" w14:textId="6ED1585E" w:rsidR="00D5076C" w:rsidRPr="00397E32" w:rsidRDefault="005E215F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Pers</w:t>
            </w:r>
            <w:r w:rsidR="00BE4928" w:rsidRPr="00397E32">
              <w:rPr>
                <w:rFonts w:ascii="Arial" w:hAnsi="Arial" w:cs="Arial"/>
                <w:sz w:val="20"/>
                <w:szCs w:val="20"/>
                <w:lang w:val="en-GB"/>
              </w:rPr>
              <w:t>. no.</w:t>
            </w:r>
            <w:r w:rsidR="00D5076C" w:rsidRPr="00397E3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D5076C" w:rsidRPr="00397E32" w14:paraId="0842ECC0" w14:textId="77777777" w:rsidTr="006829D3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7EF14076" w14:textId="1281173C" w:rsidR="00D5076C" w:rsidRPr="00397E32" w:rsidRDefault="00D5076C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076C" w:rsidRPr="00397E32" w14:paraId="1AC9B966" w14:textId="77777777" w:rsidTr="006829D3">
        <w:trPr>
          <w:trHeight w:val="397"/>
        </w:trPr>
        <w:tc>
          <w:tcPr>
            <w:tcW w:w="9356" w:type="dxa"/>
            <w:vAlign w:val="center"/>
          </w:tcPr>
          <w:p w14:paraId="453B85E6" w14:textId="5EB96A63" w:rsidR="006F06B2" w:rsidRPr="00397E32" w:rsidRDefault="00BE4928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Appointment</w:t>
            </w:r>
            <w:r w:rsidR="006F06B2" w:rsidRPr="00397E3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0A813B39" w14:textId="273F5F66" w:rsidR="006F06B2" w:rsidRPr="00397E32" w:rsidRDefault="00D5076C" w:rsidP="00982F5E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5E215F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Early Postdoc / Advanced Postdoc / Senior Research Assistant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FD5131" w:rsidRPr="00397E32" w14:paraId="1AEFA5F5" w14:textId="77777777" w:rsidTr="006829D3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47DA40AA" w14:textId="77777777" w:rsidR="00FD5131" w:rsidRPr="00397E32" w:rsidRDefault="00FD5131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F0630" w:rsidRPr="00397E32" w14:paraId="4F5BB21A" w14:textId="77777777" w:rsidTr="006829D3">
        <w:trPr>
          <w:trHeight w:val="397"/>
        </w:trPr>
        <w:tc>
          <w:tcPr>
            <w:tcW w:w="9356" w:type="dxa"/>
            <w:tcMar>
              <w:left w:w="85" w:type="dxa"/>
            </w:tcMar>
            <w:vAlign w:val="center"/>
          </w:tcPr>
          <w:p w14:paraId="57F78FFD" w14:textId="75345732" w:rsidR="00DF0630" w:rsidRPr="00397E32" w:rsidRDefault="00866523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Type and duration of the secured financing of employment:</w:t>
            </w:r>
          </w:p>
        </w:tc>
      </w:tr>
      <w:tr w:rsidR="00DF0630" w:rsidRPr="00397E32" w14:paraId="061196C2" w14:textId="77777777" w:rsidTr="006829D3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0084E9FF" w14:textId="77777777" w:rsidR="00DF0630" w:rsidRPr="00397E32" w:rsidRDefault="00DF0630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D5131" w:rsidRPr="00397E32" w14:paraId="0171BC38" w14:textId="77777777" w:rsidTr="006829D3">
        <w:trPr>
          <w:trHeight w:val="397"/>
        </w:trPr>
        <w:tc>
          <w:tcPr>
            <w:tcW w:w="9356" w:type="dxa"/>
            <w:vAlign w:val="center"/>
          </w:tcPr>
          <w:p w14:paraId="76BE6691" w14:textId="0F4ADE2C" w:rsidR="00FD5131" w:rsidRPr="00397E32" w:rsidRDefault="00BE4928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Organizational unit</w:t>
            </w:r>
            <w:r w:rsidR="00FD5131" w:rsidRPr="00397E3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FD5131" w:rsidRPr="00397E32" w14:paraId="71E23AC0" w14:textId="77777777" w:rsidTr="006829D3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034E676C" w14:textId="77777777" w:rsidR="00FD5131" w:rsidRPr="00397E32" w:rsidRDefault="00FD5131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D5131" w:rsidRPr="00397E32" w14:paraId="62CF6D9E" w14:textId="77777777" w:rsidTr="006829D3">
        <w:trPr>
          <w:trHeight w:val="397"/>
        </w:trPr>
        <w:tc>
          <w:tcPr>
            <w:tcW w:w="9356" w:type="dxa"/>
            <w:vAlign w:val="center"/>
          </w:tcPr>
          <w:p w14:paraId="20D577CD" w14:textId="345D5BF7" w:rsidR="006F06B2" w:rsidRPr="00397E32" w:rsidRDefault="00BE4928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Employment level</w:t>
            </w:r>
            <w:r w:rsidR="006F06B2" w:rsidRPr="00397E3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0EF4DD03" w14:textId="311CD898" w:rsidR="00FD5131" w:rsidRPr="00397E32" w:rsidRDefault="00CE4D7A" w:rsidP="00982F5E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1B574D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see</w:t>
            </w:r>
            <w:r w:rsidR="006F06B2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Postdoc</w:t>
            </w:r>
            <w:r w:rsidR="001B574D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6F06B2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Reg</w:t>
            </w:r>
            <w:r w:rsidR="001B574D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ulations</w:t>
            </w:r>
            <w:r w:rsidR="006F06B2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r w:rsidR="005A389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s</w:t>
            </w:r>
            <w:r w:rsidR="00C000FE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ection</w:t>
            </w:r>
            <w:r w:rsidR="006F06B2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7.3;</w:t>
            </w:r>
            <w:r w:rsidR="00C000FE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generally,</w:t>
            </w:r>
            <w:r w:rsidR="000A0F48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C000FE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at least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0A0F48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8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0%)</w:t>
            </w:r>
          </w:p>
        </w:tc>
      </w:tr>
      <w:tr w:rsidR="00FD5131" w:rsidRPr="00397E32" w14:paraId="6F197190" w14:textId="77777777" w:rsidTr="006829D3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4AAD22B6" w14:textId="574EBFE6" w:rsidR="00FD5131" w:rsidRPr="00397E32" w:rsidRDefault="00FD5131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509" w:rsidRPr="00397E32" w14:paraId="5A0A3CC0" w14:textId="77777777" w:rsidTr="006829D3">
        <w:trPr>
          <w:trHeight w:val="397"/>
        </w:trPr>
        <w:tc>
          <w:tcPr>
            <w:tcW w:w="9356" w:type="dxa"/>
            <w:shd w:val="clear" w:color="auto" w:fill="FFFFFF" w:themeFill="background1"/>
            <w:tcMar>
              <w:left w:w="85" w:type="dxa"/>
            </w:tcMar>
            <w:vAlign w:val="center"/>
          </w:tcPr>
          <w:p w14:paraId="067087F0" w14:textId="1B34B401" w:rsidR="006F06B2" w:rsidRPr="00397E32" w:rsidRDefault="00D25410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Proportion of protected research time in terms of working hours in accordance with the University Ordinance</w:t>
            </w:r>
            <w:r w:rsidR="006F06B2" w:rsidRPr="00397E3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755F09DC" w14:textId="5D2A22BC" w:rsidR="001E1509" w:rsidRPr="00397E32" w:rsidRDefault="001E1509" w:rsidP="00982F5E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D2541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see</w:t>
            </w:r>
            <w:r w:rsidR="006F06B2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Postdoc</w:t>
            </w:r>
            <w:r w:rsidR="00D2541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Reg</w:t>
            </w:r>
            <w:r w:rsidR="00D2541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ulations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r w:rsidR="005A389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s</w:t>
            </w:r>
            <w:r w:rsidR="00D2541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ection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7.2; </w:t>
            </w:r>
            <w:r w:rsidR="00FB385B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i.e.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FB385B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at least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50% </w:t>
            </w:r>
            <w:r w:rsidR="00FB385B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of a full-time job; for postdoctoral researchers with duties in the supply of services in the medical and veterinary fields, at least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20%)</w:t>
            </w:r>
          </w:p>
        </w:tc>
      </w:tr>
      <w:tr w:rsidR="004311EA" w:rsidRPr="00397E32" w14:paraId="3B810D2C" w14:textId="77777777" w:rsidTr="006829D3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7885AE6A" w14:textId="77777777" w:rsidR="004311EA" w:rsidRPr="00397E32" w:rsidRDefault="004311EA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E323C7" w14:textId="77777777" w:rsidR="004311EA" w:rsidRPr="00397E32" w:rsidRDefault="004311EA" w:rsidP="00982F5E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6CC12B3" w14:textId="76A3B6ED" w:rsidR="00BA4C6A" w:rsidRPr="00397E32" w:rsidRDefault="00FB385B" w:rsidP="00982F5E">
      <w:pPr>
        <w:jc w:val="both"/>
        <w:rPr>
          <w:rFonts w:ascii="Arial" w:hAnsi="Arial" w:cs="Arial"/>
          <w:b/>
          <w:color w:val="2F5496" w:themeColor="accent5" w:themeShade="BF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lang w:val="en-GB"/>
        </w:rPr>
        <w:t>Supervision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A05E70" w:rsidRPr="00397E32" w14:paraId="2DF576AA" w14:textId="77777777" w:rsidTr="007041FA">
        <w:trPr>
          <w:trHeight w:val="397"/>
        </w:trPr>
        <w:tc>
          <w:tcPr>
            <w:tcW w:w="9356" w:type="dxa"/>
            <w:vAlign w:val="center"/>
          </w:tcPr>
          <w:p w14:paraId="6BE63747" w14:textId="37443B0A" w:rsidR="006F06B2" w:rsidRPr="00397E32" w:rsidRDefault="005A3890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Main supervisor</w:t>
            </w:r>
            <w:r w:rsidR="004311EA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/ 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supervisor</w:t>
            </w:r>
          </w:p>
          <w:p w14:paraId="336111D2" w14:textId="2A26FB9C" w:rsidR="00A05E70" w:rsidRPr="00397E32" w:rsidRDefault="00A22964" w:rsidP="00982F5E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5A389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see Postdoc Regulations, section</w:t>
            </w:r>
            <w:r w:rsidR="006F06B2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8.3; </w:t>
            </w:r>
            <w:r w:rsidR="005A389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title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r w:rsidR="005A389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first name and last name and institute of the University of Bern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A05E70" w:rsidRPr="00397E32" w14:paraId="7BFAFD23" w14:textId="77777777" w:rsidTr="007041FA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3CD61546" w14:textId="7245F204" w:rsidR="00A05E70" w:rsidRPr="00397E32" w:rsidRDefault="00A05E70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5E70" w:rsidRPr="00397E32" w14:paraId="0B884F05" w14:textId="77777777" w:rsidTr="007041FA">
        <w:trPr>
          <w:trHeight w:val="397"/>
        </w:trPr>
        <w:tc>
          <w:tcPr>
            <w:tcW w:w="9356" w:type="dxa"/>
            <w:vAlign w:val="center"/>
          </w:tcPr>
          <w:p w14:paraId="31929346" w14:textId="42807210" w:rsidR="00A913BD" w:rsidRPr="00397E32" w:rsidRDefault="005A3890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lang w:val="en-GB"/>
              </w:rPr>
              <w:t>Secondary supervisor</w:t>
            </w:r>
            <w:r w:rsidR="00A913BD" w:rsidRPr="00397E32">
              <w:rPr>
                <w:rFonts w:ascii="Arial" w:hAnsi="Arial" w:cs="Arial"/>
                <w:sz w:val="20"/>
                <w:lang w:val="en-GB"/>
              </w:rPr>
              <w:t>:</w:t>
            </w:r>
          </w:p>
          <w:p w14:paraId="66CE1854" w14:textId="6ADD431E" w:rsidR="00A05E70" w:rsidRPr="00397E32" w:rsidRDefault="00A22964" w:rsidP="00982F5E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5A3890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title, first name and last name and institute / university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A05E70" w:rsidRPr="00397E32" w14:paraId="1259DAE9" w14:textId="77777777" w:rsidTr="007041FA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074C3A01" w14:textId="77777777" w:rsidR="00A05E70" w:rsidRPr="00397E32" w:rsidRDefault="00A05E70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562A" w:rsidRPr="00397E32" w14:paraId="6FCBF864" w14:textId="77777777" w:rsidTr="007041FA">
        <w:trPr>
          <w:trHeight w:val="397"/>
        </w:trPr>
        <w:tc>
          <w:tcPr>
            <w:tcW w:w="9356" w:type="dxa"/>
            <w:vAlign w:val="center"/>
          </w:tcPr>
          <w:p w14:paraId="2F2116F3" w14:textId="5F12C399" w:rsidR="00A913BD" w:rsidRPr="00397E32" w:rsidRDefault="00997B5F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lang w:val="en-GB"/>
              </w:rPr>
              <w:t>If applicable, a</w:t>
            </w:r>
            <w:r w:rsidR="005A3890" w:rsidRPr="00397E32">
              <w:rPr>
                <w:rFonts w:ascii="Arial" w:hAnsi="Arial" w:cs="Arial"/>
                <w:sz w:val="20"/>
                <w:lang w:val="en-GB"/>
              </w:rPr>
              <w:t>ny other supervisor</w:t>
            </w:r>
            <w:r w:rsidR="00035278" w:rsidRPr="00397E32">
              <w:rPr>
                <w:rFonts w:ascii="Arial" w:hAnsi="Arial" w:cs="Arial"/>
                <w:sz w:val="20"/>
                <w:lang w:val="en-GB"/>
              </w:rPr>
              <w:t>/</w:t>
            </w:r>
            <w:r w:rsidR="005A3890" w:rsidRPr="00397E32">
              <w:rPr>
                <w:rFonts w:ascii="Arial" w:hAnsi="Arial" w:cs="Arial"/>
                <w:sz w:val="20"/>
                <w:lang w:val="en-GB"/>
              </w:rPr>
              <w:t>s such as mentor</w:t>
            </w:r>
            <w:r w:rsidR="00A913BD" w:rsidRPr="00397E32">
              <w:rPr>
                <w:rFonts w:ascii="Arial" w:hAnsi="Arial" w:cs="Arial"/>
                <w:sz w:val="20"/>
                <w:lang w:val="en-GB"/>
              </w:rPr>
              <w:t>:</w:t>
            </w:r>
          </w:p>
          <w:p w14:paraId="1C2FC602" w14:textId="76E0B624" w:rsidR="00D6562A" w:rsidRPr="00397E32" w:rsidRDefault="00D6562A" w:rsidP="00982F5E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lang w:val="en-GB"/>
              </w:rPr>
            </w:pP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997B5F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title, first name and last name, role and institute / university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D6562A" w:rsidRPr="00397E32" w14:paraId="7E0338FB" w14:textId="77777777" w:rsidTr="007041FA">
        <w:trPr>
          <w:trHeight w:val="397"/>
        </w:trPr>
        <w:tc>
          <w:tcPr>
            <w:tcW w:w="9356" w:type="dxa"/>
            <w:shd w:val="clear" w:color="auto" w:fill="D9E2F3" w:themeFill="accent5" w:themeFillTint="33"/>
            <w:vAlign w:val="center"/>
          </w:tcPr>
          <w:p w14:paraId="7F0500F8" w14:textId="77777777" w:rsidR="00D6562A" w:rsidRPr="00397E32" w:rsidRDefault="00D6562A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26A32097" w14:textId="77777777" w:rsidR="00FB2C77" w:rsidRPr="00397E32" w:rsidRDefault="00FB2C77" w:rsidP="00982F5E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45516AB" w14:textId="1FAB3D6E" w:rsidR="006D63D2" w:rsidRPr="00397E32" w:rsidRDefault="006D63D2" w:rsidP="00982F5E">
      <w:pPr>
        <w:jc w:val="both"/>
        <w:rPr>
          <w:rFonts w:ascii="Arial" w:hAnsi="Arial" w:cs="Arial"/>
          <w:b/>
          <w:color w:val="2F5496" w:themeColor="accent5" w:themeShade="BF"/>
          <w:lang w:val="en-GB"/>
        </w:rPr>
      </w:pPr>
    </w:p>
    <w:p w14:paraId="1A9CFF47" w14:textId="77777777" w:rsidR="00E450DE" w:rsidRPr="00397E32" w:rsidRDefault="00E450DE" w:rsidP="00982F5E">
      <w:pPr>
        <w:jc w:val="both"/>
        <w:rPr>
          <w:rFonts w:ascii="Arial" w:hAnsi="Arial" w:cs="Arial"/>
          <w:b/>
          <w:color w:val="2F5496" w:themeColor="accent5" w:themeShade="BF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lang w:val="en-GB"/>
        </w:rPr>
        <w:br w:type="page"/>
      </w:r>
    </w:p>
    <w:p w14:paraId="5B260929" w14:textId="67061EB5" w:rsidR="00C07AB8" w:rsidRPr="00397E32" w:rsidRDefault="00997B5F" w:rsidP="00982F5E">
      <w:pPr>
        <w:jc w:val="both"/>
        <w:rPr>
          <w:rFonts w:ascii="Arial" w:hAnsi="Arial" w:cs="Arial"/>
          <w:b/>
          <w:color w:val="2F5496" w:themeColor="accent5" w:themeShade="BF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lang w:val="en-GB"/>
        </w:rPr>
        <w:lastRenderedPageBreak/>
        <w:t>Details of research project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242277" w:rsidRPr="00397E32" w14:paraId="20E62238" w14:textId="77777777" w:rsidTr="00994F75">
        <w:trPr>
          <w:trHeight w:val="397"/>
        </w:trPr>
        <w:tc>
          <w:tcPr>
            <w:tcW w:w="9356" w:type="dxa"/>
            <w:vAlign w:val="center"/>
          </w:tcPr>
          <w:p w14:paraId="5D3A4E99" w14:textId="4612EEAA" w:rsidR="00242277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8E4FAF" w:rsidRPr="00397E32">
              <w:rPr>
                <w:rFonts w:ascii="Arial" w:hAnsi="Arial" w:cs="Arial"/>
                <w:sz w:val="20"/>
                <w:szCs w:val="20"/>
                <w:lang w:val="en-GB"/>
              </w:rPr>
              <w:t>itl</w:t>
            </w:r>
            <w:r w:rsidR="00997B5F" w:rsidRPr="00397E32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997B5F" w:rsidRPr="00397E32">
              <w:rPr>
                <w:rFonts w:ascii="Arial" w:hAnsi="Arial" w:cs="Arial"/>
                <w:sz w:val="20"/>
                <w:szCs w:val="20"/>
                <w:lang w:val="en-GB"/>
              </w:rPr>
              <w:t>possibly working title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), </w:t>
            </w:r>
            <w:r w:rsidR="00997B5F" w:rsidRPr="00397E32">
              <w:rPr>
                <w:rFonts w:ascii="Arial" w:hAnsi="Arial" w:cs="Arial"/>
                <w:sz w:val="20"/>
                <w:szCs w:val="20"/>
                <w:lang w:val="en-GB"/>
              </w:rPr>
              <w:t>topic</w:t>
            </w:r>
            <w:r w:rsidR="00E138F7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997B5F" w:rsidRPr="00397E32">
              <w:rPr>
                <w:rFonts w:ascii="Arial" w:hAnsi="Arial" w:cs="Arial"/>
                <w:sz w:val="20"/>
                <w:szCs w:val="20"/>
                <w:lang w:val="en-GB"/>
              </w:rPr>
              <w:t>if involved in multiple projects, focus on the most important</w:t>
            </w:r>
            <w:r w:rsidR="00E138F7" w:rsidRPr="00397E3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8E4FAF" w:rsidRPr="00397E3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242277" w:rsidRPr="00397E32" w14:paraId="2F68DBAD" w14:textId="77777777" w:rsidTr="00994F75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37BB81A1" w14:textId="6C19E44A" w:rsidR="00242277" w:rsidRPr="00397E32" w:rsidRDefault="00242277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2277" w:rsidRPr="00397E32" w14:paraId="3DBE9F7C" w14:textId="77777777" w:rsidTr="00994F75">
        <w:trPr>
          <w:trHeight w:val="397"/>
        </w:trPr>
        <w:tc>
          <w:tcPr>
            <w:tcW w:w="9356" w:type="dxa"/>
            <w:vAlign w:val="center"/>
          </w:tcPr>
          <w:p w14:paraId="1C657003" w14:textId="73233AE0" w:rsidR="00A913BD" w:rsidRPr="00397E32" w:rsidRDefault="00997B5F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Further information</w:t>
            </w:r>
            <w:r w:rsidR="00A913BD" w:rsidRPr="00397E3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64C03BAF" w14:textId="1B9CF491" w:rsidR="00242277" w:rsidRPr="00397E32" w:rsidRDefault="008E4FAF" w:rsidP="00982F5E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997B5F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e</w:t>
            </w:r>
            <w:r w:rsidR="00D75062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.</w:t>
            </w:r>
            <w:r w:rsidR="00997B5F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g</w:t>
            </w:r>
            <w:r w:rsidR="00D75062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.</w:t>
            </w:r>
            <w:r w:rsidR="00997B5F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role of the postdoctoral researcher, main applicant, details of funding institution, funding agency, project outline, authorship of publications, etc</w:t>
            </w:r>
            <w:r w:rsidR="005E215F"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.</w:t>
            </w:r>
            <w:r w:rsidRPr="00397E32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242277" w:rsidRPr="00397E32" w14:paraId="787FB1AD" w14:textId="77777777" w:rsidTr="00994F75">
        <w:trPr>
          <w:trHeight w:val="397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54F93C00" w14:textId="77777777" w:rsidR="00D253FF" w:rsidRPr="00397E32" w:rsidRDefault="00D253FF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5D02658" w14:textId="371D7254" w:rsidR="00AB22D1" w:rsidRPr="00397E32" w:rsidRDefault="00AB22D1" w:rsidP="00982F5E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7022732"/>
      <w:bookmarkStart w:id="1" w:name="_Hlk7022751"/>
    </w:p>
    <w:p w14:paraId="30AD4373" w14:textId="1C2FE740" w:rsidR="000A60AE" w:rsidRPr="00397E32" w:rsidRDefault="00997B5F" w:rsidP="00982F5E">
      <w:pPr>
        <w:jc w:val="both"/>
        <w:rPr>
          <w:rFonts w:ascii="Arial" w:hAnsi="Arial" w:cs="Arial"/>
          <w:b/>
          <w:color w:val="2F5496" w:themeColor="accent5" w:themeShade="BF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lang w:val="en-GB"/>
        </w:rPr>
        <w:t>Schedule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4105"/>
        <w:gridCol w:w="238"/>
        <w:gridCol w:w="5013"/>
      </w:tblGrid>
      <w:tr w:rsidR="005A23D7" w:rsidRPr="00397E32" w14:paraId="3789F0D6" w14:textId="77777777" w:rsidTr="00D253FF">
        <w:trPr>
          <w:trHeight w:val="397"/>
        </w:trPr>
        <w:tc>
          <w:tcPr>
            <w:tcW w:w="238" w:type="dxa"/>
            <w:gridSpan w:val="3"/>
            <w:vAlign w:val="center"/>
          </w:tcPr>
          <w:p w14:paraId="27102A58" w14:textId="3A7E939F" w:rsidR="00DF0630" w:rsidRPr="00397E32" w:rsidRDefault="00997B5F" w:rsidP="00982F5E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  <w:lang w:val="en-GB"/>
              </w:rPr>
            </w:pPr>
            <w:bookmarkStart w:id="2" w:name="_Hlk205903746"/>
            <w:r w:rsidRPr="00397E32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  <w:lang w:val="en-GB"/>
              </w:rPr>
              <w:t xml:space="preserve">Milestones </w:t>
            </w:r>
            <w:r w:rsidR="00CC6D3B" w:rsidRPr="00397E32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  <w:lang w:val="en-GB"/>
              </w:rPr>
              <w:t>research achievements</w:t>
            </w:r>
          </w:p>
          <w:p w14:paraId="2D5BD869" w14:textId="6CF78BFC" w:rsidR="00774503" w:rsidRPr="00397E32" w:rsidRDefault="001D2233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774503" w:rsidRPr="00397E3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="00774503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C943A3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development of concept, data collection, fieldwork, </w:t>
            </w:r>
            <w:r w:rsidR="000418FB" w:rsidRPr="00397E32">
              <w:rPr>
                <w:rFonts w:ascii="Arial" w:hAnsi="Arial" w:cs="Arial"/>
                <w:sz w:val="20"/>
                <w:szCs w:val="20"/>
                <w:lang w:val="en-GB"/>
              </w:rPr>
              <w:t>scientific conference papers, publications</w:t>
            </w:r>
            <w:r w:rsidR="00451BBF" w:rsidRPr="00397E3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project acquisition, supervision within their own project</w:t>
            </w:r>
          </w:p>
        </w:tc>
      </w:tr>
      <w:tr w:rsidR="00B468BE" w:rsidRPr="00397E32" w14:paraId="331D008E" w14:textId="77777777" w:rsidTr="00D253FF">
        <w:trPr>
          <w:trHeight w:val="397"/>
        </w:trPr>
        <w:tc>
          <w:tcPr>
            <w:tcW w:w="4106" w:type="dxa"/>
            <w:tcMar>
              <w:left w:w="85" w:type="dxa"/>
            </w:tcMar>
            <w:vAlign w:val="center"/>
          </w:tcPr>
          <w:p w14:paraId="24544CB3" w14:textId="4267129E" w:rsidR="00B468BE" w:rsidRPr="00397E32" w:rsidRDefault="009D57BD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Milestones of the postdoctorate</w:t>
            </w:r>
          </w:p>
        </w:tc>
        <w:tc>
          <w:tcPr>
            <w:tcW w:w="238" w:type="dxa"/>
            <w:vAlign w:val="center"/>
          </w:tcPr>
          <w:p w14:paraId="510F29C5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014" w:type="dxa"/>
            <w:tcMar>
              <w:left w:w="85" w:type="dxa"/>
            </w:tcMar>
            <w:vAlign w:val="center"/>
          </w:tcPr>
          <w:p w14:paraId="4DC253FD" w14:textId="28FAE5C3" w:rsidR="00B468BE" w:rsidRPr="00397E32" w:rsidRDefault="00362724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Date, type/form, scope</w:t>
            </w:r>
          </w:p>
        </w:tc>
      </w:tr>
      <w:tr w:rsidR="00B468BE" w:rsidRPr="00397E32" w14:paraId="3E3805D3" w14:textId="77777777" w:rsidTr="00D253FF">
        <w:trPr>
          <w:trHeight w:val="397"/>
        </w:trPr>
        <w:tc>
          <w:tcPr>
            <w:tcW w:w="4106" w:type="dxa"/>
            <w:tcBorders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AAB13C9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bottom w:val="single" w:sz="18" w:space="0" w:color="FFFFFF" w:themeColor="background1"/>
            </w:tcBorders>
            <w:vAlign w:val="center"/>
          </w:tcPr>
          <w:p w14:paraId="1022FBCF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922FC5B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68BE" w:rsidRPr="00397E32" w14:paraId="07A59E59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06445688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06B861F2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6A923FC7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68BE" w:rsidRPr="00397E32" w14:paraId="751FDDCF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6BAE82D0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20DD5116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657C85A4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68BE" w:rsidRPr="00397E32" w14:paraId="5742BA8D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28D4A5B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616A5E26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8AAB085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68BE" w:rsidRPr="00397E32" w14:paraId="62FFAB29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35FBA411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11D1E8C9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3CDC1ADF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68BE" w:rsidRPr="00397E32" w14:paraId="03E70F1D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5562F0C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56578918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7333E39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68BE" w:rsidRPr="00397E32" w14:paraId="159EFB45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523B8F7F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51FCCB4F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6A107D2C" w14:textId="77777777" w:rsidR="00B468BE" w:rsidRPr="00397E32" w:rsidRDefault="00B468BE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660B" w:rsidRPr="00397E32" w14:paraId="033DCAD9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1E6AF68A" w14:textId="089CF6A9" w:rsidR="00B3660B" w:rsidRPr="00397E32" w:rsidRDefault="00B3660B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0880DD6F" w14:textId="04FB05F3" w:rsidR="00B3660B" w:rsidRPr="00397E32" w:rsidRDefault="00B3660B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52BBA1DF" w14:textId="43FE48B5" w:rsidR="00B3660B" w:rsidRPr="00397E32" w:rsidRDefault="00B3660B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660B" w:rsidRPr="00397E32" w14:paraId="157E9FBB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16A50EFB" w14:textId="38465D1C" w:rsidR="00B3660B" w:rsidRPr="00397E32" w:rsidRDefault="00B3660B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553C7233" w14:textId="77777777" w:rsidR="00B3660B" w:rsidRPr="00397E32" w:rsidRDefault="00B3660B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0AF5DF27" w14:textId="77777777" w:rsidR="00B3660B" w:rsidRPr="00397E32" w:rsidRDefault="00B3660B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</w:tbl>
    <w:p w14:paraId="0F1A4A54" w14:textId="77777777" w:rsidR="001B03DA" w:rsidRPr="00397E32" w:rsidRDefault="001B03DA" w:rsidP="00982F5E">
      <w:pPr>
        <w:spacing w:after="60"/>
        <w:jc w:val="both"/>
        <w:rPr>
          <w:rFonts w:ascii="Arial" w:hAnsi="Arial" w:cs="Arial"/>
          <w:sz w:val="2"/>
          <w:szCs w:val="2"/>
          <w:lang w:val="en-GB"/>
        </w:rPr>
      </w:pPr>
    </w:p>
    <w:p w14:paraId="39D3A3C0" w14:textId="77777777" w:rsidR="00A464A0" w:rsidRPr="00397E32" w:rsidRDefault="00A464A0" w:rsidP="00982F5E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4986"/>
        <w:gridCol w:w="239"/>
        <w:gridCol w:w="4131"/>
      </w:tblGrid>
      <w:tr w:rsidR="003A6C56" w:rsidRPr="00397E32" w14:paraId="206603A6" w14:textId="77777777" w:rsidTr="00D253FF">
        <w:trPr>
          <w:trHeight w:val="397"/>
        </w:trPr>
        <w:tc>
          <w:tcPr>
            <w:tcW w:w="238" w:type="dxa"/>
            <w:gridSpan w:val="3"/>
            <w:vAlign w:val="center"/>
          </w:tcPr>
          <w:p w14:paraId="03A2969C" w14:textId="14D730F1" w:rsidR="003A6C56" w:rsidRPr="00397E32" w:rsidRDefault="00B65B58" w:rsidP="00982F5E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  <w:lang w:val="en-GB"/>
              </w:rPr>
              <w:t>Measures continuing education</w:t>
            </w:r>
          </w:p>
          <w:p w14:paraId="0F7897D8" w14:textId="0EF5A5D1" w:rsidR="003A6C56" w:rsidRPr="00397E32" w:rsidRDefault="00B65B58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ummer 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chools, </w:t>
            </w:r>
            <w:r w:rsidR="005C3CDD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 </w:t>
            </w:r>
            <w:r w:rsidR="006D63D5" w:rsidRPr="00397E32">
              <w:rPr>
                <w:rFonts w:ascii="Arial" w:hAnsi="Arial" w:cs="Arial"/>
                <w:sz w:val="20"/>
                <w:szCs w:val="20"/>
                <w:lang w:val="en-GB"/>
              </w:rPr>
              <w:t>method</w:t>
            </w:r>
            <w:r w:rsidR="005C3CDD" w:rsidRPr="00397E3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746F9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university </w:t>
            </w:r>
            <w:r w:rsidR="004D7B0E" w:rsidRPr="00397E32">
              <w:rPr>
                <w:rFonts w:ascii="Arial" w:hAnsi="Arial" w:cs="Arial"/>
                <w:sz w:val="20"/>
                <w:szCs w:val="20"/>
                <w:lang w:val="en-GB"/>
              </w:rPr>
              <w:t>didactics</w:t>
            </w:r>
            <w:r w:rsidR="00B36ACB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Transferable Skills Program, </w:t>
            </w:r>
            <w:r w:rsidR="004D7B0E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specific </w:t>
            </w:r>
            <w:r w:rsidR="004C2952" w:rsidRPr="00397E32">
              <w:rPr>
                <w:rFonts w:ascii="Arial" w:hAnsi="Arial" w:cs="Arial"/>
                <w:sz w:val="20"/>
                <w:szCs w:val="20"/>
                <w:lang w:val="en-GB"/>
              </w:rPr>
              <w:t>further training</w:t>
            </w:r>
          </w:p>
        </w:tc>
      </w:tr>
      <w:tr w:rsidR="003A6C56" w:rsidRPr="00397E32" w14:paraId="357F0713" w14:textId="77777777" w:rsidTr="00D253FF">
        <w:trPr>
          <w:trHeight w:val="397"/>
        </w:trPr>
        <w:tc>
          <w:tcPr>
            <w:tcW w:w="4962" w:type="dxa"/>
            <w:tcMar>
              <w:left w:w="85" w:type="dxa"/>
            </w:tcMar>
            <w:vAlign w:val="center"/>
          </w:tcPr>
          <w:p w14:paraId="04A6CA67" w14:textId="62A25BDC" w:rsidR="003A6C56" w:rsidRPr="00397E32" w:rsidRDefault="004C2952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Measure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5C3CDD" w:rsidRPr="00397E32">
              <w:rPr>
                <w:rFonts w:ascii="Arial" w:hAnsi="Arial" w:cs="Arial"/>
                <w:sz w:val="20"/>
                <w:szCs w:val="20"/>
                <w:lang w:val="en-GB"/>
              </w:rPr>
              <w:t>title of event</w:t>
            </w:r>
          </w:p>
        </w:tc>
        <w:tc>
          <w:tcPr>
            <w:tcW w:w="238" w:type="dxa"/>
            <w:vAlign w:val="center"/>
          </w:tcPr>
          <w:p w14:paraId="0DAF95C2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111" w:type="dxa"/>
            <w:tcMar>
              <w:left w:w="85" w:type="dxa"/>
            </w:tcMar>
            <w:vAlign w:val="center"/>
          </w:tcPr>
          <w:p w14:paraId="2410D9C4" w14:textId="56016B10" w:rsidR="003A6C56" w:rsidRPr="00397E32" w:rsidRDefault="005C3CDD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Date, scope</w:t>
            </w:r>
          </w:p>
        </w:tc>
      </w:tr>
      <w:tr w:rsidR="003A6C56" w:rsidRPr="00397E32" w14:paraId="5226F55C" w14:textId="77777777" w:rsidTr="00D253FF">
        <w:trPr>
          <w:trHeight w:val="397"/>
        </w:trPr>
        <w:tc>
          <w:tcPr>
            <w:tcW w:w="4962" w:type="dxa"/>
            <w:tcBorders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3F39B1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bottom w:val="single" w:sz="18" w:space="0" w:color="FFFFFF" w:themeColor="background1"/>
            </w:tcBorders>
            <w:vAlign w:val="center"/>
          </w:tcPr>
          <w:p w14:paraId="45953AAE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8F8F6F6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6C56" w:rsidRPr="00397E32" w14:paraId="23DF6639" w14:textId="77777777" w:rsidTr="00D253FF">
        <w:trPr>
          <w:trHeight w:val="397"/>
        </w:trPr>
        <w:tc>
          <w:tcPr>
            <w:tcW w:w="496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3B9FBAE4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79D188F4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767FE775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6C56" w:rsidRPr="00397E32" w14:paraId="74A47A3F" w14:textId="77777777" w:rsidTr="00D253FF">
        <w:trPr>
          <w:trHeight w:val="397"/>
        </w:trPr>
        <w:tc>
          <w:tcPr>
            <w:tcW w:w="496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4C614FC7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4C3E728A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12BCEB88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6C56" w:rsidRPr="00397E32" w14:paraId="4424C476" w14:textId="77777777" w:rsidTr="00D253FF">
        <w:trPr>
          <w:trHeight w:val="397"/>
        </w:trPr>
        <w:tc>
          <w:tcPr>
            <w:tcW w:w="496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4F2CBC7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51808C1A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B8B901F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6C56" w:rsidRPr="00397E32" w14:paraId="44BD6287" w14:textId="77777777" w:rsidTr="00D253FF">
        <w:trPr>
          <w:trHeight w:val="397"/>
        </w:trPr>
        <w:tc>
          <w:tcPr>
            <w:tcW w:w="496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5191BC7B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5EF89DD0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02CB1A52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6C56" w:rsidRPr="00397E32" w14:paraId="38E278EB" w14:textId="77777777" w:rsidTr="00D253FF">
        <w:trPr>
          <w:trHeight w:val="397"/>
        </w:trPr>
        <w:tc>
          <w:tcPr>
            <w:tcW w:w="4962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079AB5D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46AFE2DB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49EBDC1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5C49C7" w14:textId="77777777" w:rsidR="00A913BD" w:rsidRPr="00397E32" w:rsidRDefault="00A913BD" w:rsidP="00982F5E">
      <w:pPr>
        <w:spacing w:after="60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4105"/>
        <w:gridCol w:w="238"/>
        <w:gridCol w:w="5013"/>
      </w:tblGrid>
      <w:tr w:rsidR="003A6C56" w:rsidRPr="00397E32" w14:paraId="038C1542" w14:textId="77777777" w:rsidTr="00D253FF">
        <w:trPr>
          <w:trHeight w:val="397"/>
        </w:trPr>
        <w:tc>
          <w:tcPr>
            <w:tcW w:w="238" w:type="dxa"/>
            <w:gridSpan w:val="3"/>
            <w:vAlign w:val="center"/>
          </w:tcPr>
          <w:p w14:paraId="00E192E1" w14:textId="504FC692" w:rsidR="003A6C56" w:rsidRPr="00397E32" w:rsidRDefault="000D55C1" w:rsidP="00982F5E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  <w:lang w:val="en-GB"/>
              </w:rPr>
              <w:t>Other duties within the scope of the employment that exceed the protected research time</w:t>
            </w:r>
          </w:p>
          <w:p w14:paraId="68CC6002" w14:textId="23593F20" w:rsidR="002A348C" w:rsidRPr="00397E32" w:rsidRDefault="009668BB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In particular, participation</w:t>
            </w:r>
            <w:proofErr w:type="gramEnd"/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in teaching activities must be listed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see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Postdoc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>Reg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ulations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section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8.1)</w:t>
            </w: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, as well as</w:t>
            </w:r>
            <w:r w:rsidR="00882E4B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 employment- and administration-related duties, </w:t>
            </w:r>
            <w:r w:rsidR="005D54F9" w:rsidRPr="00397E32">
              <w:rPr>
                <w:rFonts w:ascii="Arial" w:hAnsi="Arial" w:cs="Arial"/>
                <w:sz w:val="20"/>
                <w:szCs w:val="20"/>
                <w:lang w:val="en-GB"/>
              </w:rPr>
              <w:t>self-administration tasks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5D54F9" w:rsidRPr="00397E32">
              <w:rPr>
                <w:rFonts w:ascii="Arial" w:hAnsi="Arial" w:cs="Arial"/>
                <w:sz w:val="20"/>
                <w:szCs w:val="20"/>
                <w:lang w:val="en-GB"/>
              </w:rPr>
              <w:t xml:space="preserve">student counselling, </w:t>
            </w:r>
            <w:r w:rsidR="003A6C56" w:rsidRPr="00397E32">
              <w:rPr>
                <w:rFonts w:ascii="Arial" w:hAnsi="Arial" w:cs="Arial"/>
                <w:sz w:val="20"/>
                <w:szCs w:val="20"/>
                <w:lang w:val="en-GB"/>
              </w:rPr>
              <w:t>etc.</w:t>
            </w:r>
          </w:p>
        </w:tc>
      </w:tr>
      <w:tr w:rsidR="003A6C56" w:rsidRPr="00397E32" w14:paraId="1AAAD56D" w14:textId="77777777" w:rsidTr="00D253FF">
        <w:trPr>
          <w:trHeight w:val="397"/>
        </w:trPr>
        <w:tc>
          <w:tcPr>
            <w:tcW w:w="4106" w:type="dxa"/>
            <w:tcMar>
              <w:left w:w="85" w:type="dxa"/>
            </w:tcMar>
            <w:vAlign w:val="center"/>
          </w:tcPr>
          <w:p w14:paraId="30182C77" w14:textId="08E0EB5A" w:rsidR="003A6C56" w:rsidRPr="00397E32" w:rsidRDefault="005D54F9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Type</w:t>
            </w:r>
          </w:p>
        </w:tc>
        <w:tc>
          <w:tcPr>
            <w:tcW w:w="238" w:type="dxa"/>
            <w:vAlign w:val="center"/>
          </w:tcPr>
          <w:p w14:paraId="2A6EA082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014" w:type="dxa"/>
            <w:tcMar>
              <w:left w:w="85" w:type="dxa"/>
            </w:tcMar>
            <w:vAlign w:val="center"/>
          </w:tcPr>
          <w:p w14:paraId="71105571" w14:textId="3F7901EE" w:rsidR="003A6C56" w:rsidRPr="00397E32" w:rsidRDefault="005D54F9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Description</w:t>
            </w:r>
          </w:p>
        </w:tc>
      </w:tr>
      <w:tr w:rsidR="003A6C56" w:rsidRPr="00397E32" w14:paraId="298C873A" w14:textId="77777777" w:rsidTr="00D253FF">
        <w:trPr>
          <w:trHeight w:val="397"/>
        </w:trPr>
        <w:tc>
          <w:tcPr>
            <w:tcW w:w="4106" w:type="dxa"/>
            <w:tcBorders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6CA765D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bottom w:val="single" w:sz="18" w:space="0" w:color="FFFFFF" w:themeColor="background1"/>
            </w:tcBorders>
            <w:vAlign w:val="center"/>
          </w:tcPr>
          <w:p w14:paraId="402B975D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bottom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35AB2DC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6C56" w:rsidRPr="00397E32" w14:paraId="29D1855B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0F2C85BA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3A12F940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04F0ED70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6C56" w:rsidRPr="00397E32" w14:paraId="4B217921" w14:textId="77777777" w:rsidTr="00D253FF">
        <w:trPr>
          <w:trHeight w:val="397"/>
        </w:trPr>
        <w:tc>
          <w:tcPr>
            <w:tcW w:w="410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65F5B937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1ECF65EC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1585DAA4" w14:textId="77777777" w:rsidR="003A6C56" w:rsidRPr="00397E32" w:rsidRDefault="003A6C56" w:rsidP="00982F5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621F387" w14:textId="77777777" w:rsidR="00A913BD" w:rsidRPr="00397E32" w:rsidRDefault="00A913BD" w:rsidP="00982F5E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2B457A8" w14:textId="21D71512" w:rsidR="00991113" w:rsidRPr="00397E32" w:rsidRDefault="005D54F9" w:rsidP="00982F5E">
      <w:pPr>
        <w:jc w:val="both"/>
        <w:rPr>
          <w:rFonts w:ascii="Arial" w:hAnsi="Arial" w:cs="Arial"/>
          <w:b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lang w:val="en-GB"/>
        </w:rPr>
        <w:t>Meetings with supervisor(s)</w:t>
      </w:r>
    </w:p>
    <w:p w14:paraId="15AE7E26" w14:textId="20872613" w:rsidR="00991113" w:rsidRPr="00397E32" w:rsidRDefault="00077424" w:rsidP="00982F5E">
      <w:pPr>
        <w:spacing w:after="6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  <w:t>Employee Appraisal Interviews (EAI)</w:t>
      </w:r>
    </w:p>
    <w:p w14:paraId="72DF35BB" w14:textId="1A611CA9" w:rsidR="00EE608A" w:rsidRPr="00397E32" w:rsidRDefault="00B76F01" w:rsidP="00982F5E">
      <w:pPr>
        <w:spacing w:after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US"/>
        </w:rPr>
        <w:t>Review of milestones, research and educational achievements, and institutional duties that exceed the protected research time</w:t>
      </w:r>
      <w:r w:rsidR="00AC3345" w:rsidRPr="00397E32">
        <w:rPr>
          <w:rFonts w:ascii="Arial" w:hAnsi="Arial" w:cs="Arial"/>
          <w:sz w:val="20"/>
          <w:szCs w:val="20"/>
          <w:lang w:val="en-GB"/>
        </w:rPr>
        <w:t xml:space="preserve">, </w:t>
      </w:r>
      <w:r w:rsidRPr="00397E32">
        <w:rPr>
          <w:rFonts w:ascii="Arial" w:hAnsi="Arial" w:cs="Arial"/>
          <w:sz w:val="20"/>
          <w:szCs w:val="20"/>
          <w:lang w:val="en-GB"/>
        </w:rPr>
        <w:t>feedback regarding the cooperation</w:t>
      </w:r>
      <w:r w:rsidR="0066705C" w:rsidRPr="00397E32">
        <w:rPr>
          <w:rFonts w:ascii="Arial" w:hAnsi="Arial" w:cs="Arial"/>
          <w:sz w:val="20"/>
          <w:szCs w:val="20"/>
          <w:lang w:val="en-GB"/>
        </w:rPr>
        <w:t xml:space="preserve"> (</w:t>
      </w:r>
      <w:r w:rsidRPr="00397E32">
        <w:rPr>
          <w:rFonts w:ascii="Arial" w:hAnsi="Arial" w:cs="Arial"/>
          <w:sz w:val="20"/>
          <w:szCs w:val="20"/>
          <w:lang w:val="en-GB"/>
        </w:rPr>
        <w:t>see</w:t>
      </w:r>
      <w:r w:rsidR="00EC10CA" w:rsidRPr="00397E32">
        <w:rPr>
          <w:rFonts w:ascii="Arial" w:hAnsi="Arial" w:cs="Arial"/>
          <w:sz w:val="20"/>
          <w:szCs w:val="20"/>
          <w:lang w:val="en-GB"/>
        </w:rPr>
        <w:t xml:space="preserve"> Postdoc</w:t>
      </w:r>
      <w:r w:rsidRPr="00397E32">
        <w:rPr>
          <w:rFonts w:ascii="Arial" w:hAnsi="Arial" w:cs="Arial"/>
          <w:sz w:val="20"/>
          <w:szCs w:val="20"/>
          <w:lang w:val="en-GB"/>
        </w:rPr>
        <w:t xml:space="preserve"> </w:t>
      </w:r>
      <w:r w:rsidR="00EC10CA" w:rsidRPr="00397E32">
        <w:rPr>
          <w:rFonts w:ascii="Arial" w:hAnsi="Arial" w:cs="Arial"/>
          <w:sz w:val="20"/>
          <w:szCs w:val="20"/>
          <w:lang w:val="en-GB"/>
        </w:rPr>
        <w:t>Reg</w:t>
      </w:r>
      <w:r w:rsidRPr="00397E32">
        <w:rPr>
          <w:rFonts w:ascii="Arial" w:hAnsi="Arial" w:cs="Arial"/>
          <w:sz w:val="20"/>
          <w:szCs w:val="20"/>
          <w:lang w:val="en-GB"/>
        </w:rPr>
        <w:t>ulations</w:t>
      </w:r>
      <w:r w:rsidR="00EC10CA" w:rsidRPr="00397E32">
        <w:rPr>
          <w:rFonts w:ascii="Arial" w:hAnsi="Arial" w:cs="Arial"/>
          <w:sz w:val="20"/>
          <w:szCs w:val="20"/>
          <w:lang w:val="en-GB"/>
        </w:rPr>
        <w:t>,</w:t>
      </w:r>
      <w:r w:rsidR="00AC3345" w:rsidRPr="00397E32">
        <w:rPr>
          <w:rFonts w:ascii="Arial" w:hAnsi="Arial" w:cs="Arial"/>
          <w:sz w:val="20"/>
          <w:szCs w:val="20"/>
          <w:lang w:val="en-GB"/>
        </w:rPr>
        <w:t xml:space="preserve"> </w:t>
      </w:r>
      <w:r w:rsidRPr="00397E32">
        <w:rPr>
          <w:rFonts w:ascii="Arial" w:hAnsi="Arial" w:cs="Arial"/>
          <w:sz w:val="20"/>
          <w:szCs w:val="20"/>
          <w:lang w:val="en-GB"/>
        </w:rPr>
        <w:t>sections</w:t>
      </w:r>
      <w:r w:rsidR="00D91798" w:rsidRPr="00397E32">
        <w:rPr>
          <w:rFonts w:ascii="Arial" w:hAnsi="Arial" w:cs="Arial"/>
          <w:sz w:val="20"/>
          <w:szCs w:val="20"/>
          <w:lang w:val="en-GB"/>
        </w:rPr>
        <w:t xml:space="preserve"> 9.1 und</w:t>
      </w:r>
      <w:r w:rsidR="00AC3345" w:rsidRPr="00397E32">
        <w:rPr>
          <w:rFonts w:ascii="Arial" w:hAnsi="Arial" w:cs="Arial"/>
          <w:sz w:val="20"/>
          <w:szCs w:val="20"/>
          <w:lang w:val="en-GB"/>
        </w:rPr>
        <w:t xml:space="preserve"> </w:t>
      </w:r>
      <w:r w:rsidR="00346CF3" w:rsidRPr="00397E32">
        <w:rPr>
          <w:rFonts w:ascii="Arial" w:hAnsi="Arial" w:cs="Arial"/>
          <w:sz w:val="20"/>
          <w:szCs w:val="20"/>
          <w:lang w:val="en-GB"/>
        </w:rPr>
        <w:t>9</w:t>
      </w:r>
      <w:r w:rsidR="00AC3345" w:rsidRPr="00397E32">
        <w:rPr>
          <w:rFonts w:ascii="Arial" w:hAnsi="Arial" w:cs="Arial"/>
          <w:sz w:val="20"/>
          <w:szCs w:val="20"/>
          <w:lang w:val="en-GB"/>
        </w:rPr>
        <w:t>.2</w:t>
      </w:r>
      <w:r w:rsidR="0066705C" w:rsidRPr="00397E32">
        <w:rPr>
          <w:rFonts w:ascii="Arial" w:hAnsi="Arial" w:cs="Arial"/>
          <w:sz w:val="20"/>
          <w:szCs w:val="20"/>
          <w:lang w:val="en-GB"/>
        </w:rPr>
        <w:t>)</w:t>
      </w:r>
    </w:p>
    <w:p w14:paraId="0EDDFE7C" w14:textId="0FD6BE6A" w:rsidR="00D91798" w:rsidRPr="00397E32" w:rsidRDefault="00F576EC" w:rsidP="00982F5E">
      <w:pPr>
        <w:spacing w:after="6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397E32">
        <w:rPr>
          <w:rFonts w:ascii="Arial" w:hAnsi="Arial" w:cs="Arial"/>
          <w:i/>
          <w:sz w:val="20"/>
          <w:szCs w:val="20"/>
          <w:lang w:val="en-US"/>
        </w:rPr>
        <w:t>For the Employment Appraisal Interviews (EAI) that must be conducted (at least) once a year, the form from the Human Resources Office must be used.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222"/>
        <w:gridCol w:w="4519"/>
      </w:tblGrid>
      <w:tr w:rsidR="009361DA" w:rsidRPr="00397E32" w14:paraId="15E30D8A" w14:textId="77777777" w:rsidTr="00862733">
        <w:trPr>
          <w:trHeight w:val="397"/>
        </w:trPr>
        <w:tc>
          <w:tcPr>
            <w:tcW w:w="4615" w:type="dxa"/>
            <w:vAlign w:val="center"/>
          </w:tcPr>
          <w:p w14:paraId="5E5D7CA0" w14:textId="71134365" w:rsidR="009361DA" w:rsidRPr="00397E32" w:rsidRDefault="00F576EC" w:rsidP="00982F5E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Meeting participants</w:t>
            </w:r>
          </w:p>
        </w:tc>
        <w:tc>
          <w:tcPr>
            <w:tcW w:w="222" w:type="dxa"/>
            <w:vAlign w:val="center"/>
          </w:tcPr>
          <w:p w14:paraId="4382F565" w14:textId="77777777" w:rsidR="009361DA" w:rsidRPr="00397E32" w:rsidRDefault="009361DA" w:rsidP="00982F5E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19" w:type="dxa"/>
            <w:vAlign w:val="center"/>
          </w:tcPr>
          <w:p w14:paraId="120CF36B" w14:textId="66FBADCC" w:rsidR="009361DA" w:rsidRPr="00397E32" w:rsidRDefault="00F576EC" w:rsidP="00982F5E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szCs w:val="20"/>
                <w:lang w:val="en-GB"/>
              </w:rPr>
              <w:t>Frequency (at least annually)</w:t>
            </w:r>
          </w:p>
        </w:tc>
      </w:tr>
      <w:tr w:rsidR="009361DA" w:rsidRPr="00397E32" w14:paraId="4A15438B" w14:textId="77777777" w:rsidTr="00862733">
        <w:trPr>
          <w:trHeight w:val="397"/>
        </w:trPr>
        <w:tc>
          <w:tcPr>
            <w:tcW w:w="4615" w:type="dxa"/>
            <w:shd w:val="clear" w:color="auto" w:fill="D9E2F3" w:themeFill="accent5" w:themeFillTint="33"/>
            <w:vAlign w:val="center"/>
          </w:tcPr>
          <w:p w14:paraId="428B2D6A" w14:textId="77777777" w:rsidR="009361DA" w:rsidRPr="00397E32" w:rsidRDefault="009361DA" w:rsidP="00982F5E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" w:type="dxa"/>
            <w:vAlign w:val="center"/>
          </w:tcPr>
          <w:p w14:paraId="705A23E1" w14:textId="77777777" w:rsidR="009361DA" w:rsidRPr="00397E32" w:rsidRDefault="009361DA" w:rsidP="00982F5E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19" w:type="dxa"/>
            <w:shd w:val="clear" w:color="auto" w:fill="D9E2F3" w:themeFill="accent5" w:themeFillTint="33"/>
            <w:vAlign w:val="center"/>
          </w:tcPr>
          <w:p w14:paraId="4D1F6FEA" w14:textId="77777777" w:rsidR="009361DA" w:rsidRPr="00397E32" w:rsidRDefault="009361DA" w:rsidP="00982F5E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487FCA" w14:textId="77777777" w:rsidR="00CB4946" w:rsidRPr="00397E32" w:rsidRDefault="00CB4946" w:rsidP="00982F5E">
      <w:pPr>
        <w:spacing w:after="6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A12D02E" w14:textId="1CC3AB54" w:rsidR="007D7B94" w:rsidRPr="00397E32" w:rsidRDefault="007D7B94" w:rsidP="00982F5E">
      <w:pPr>
        <w:spacing w:after="60"/>
        <w:jc w:val="both"/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  <w:t xml:space="preserve">Potential </w:t>
      </w:r>
      <w:r w:rsidR="00D505F1" w:rsidRPr="00397E32"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  <w:t>I</w:t>
      </w:r>
      <w:r w:rsidRPr="00397E32"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  <w:t xml:space="preserve">nterviews (on further career </w:t>
      </w:r>
      <w:r w:rsidR="00F16C4B" w:rsidRPr="00397E32"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  <w:t>direction</w:t>
      </w:r>
      <w:r w:rsidRPr="00397E32"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  <w:t>)</w:t>
      </w:r>
    </w:p>
    <w:p w14:paraId="4D5808C5" w14:textId="16811C77" w:rsidR="00CB4946" w:rsidRPr="00397E32" w:rsidRDefault="00F16C4B" w:rsidP="00982F5E">
      <w:pPr>
        <w:spacing w:after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GB"/>
        </w:rPr>
        <w:t>before the end of each phase of the postdoctorate, but at least every two years (see Postdoc Regulations, section</w:t>
      </w:r>
      <w:r w:rsidR="00EC10CA" w:rsidRPr="00397E32">
        <w:rPr>
          <w:rFonts w:ascii="Arial" w:hAnsi="Arial" w:cs="Arial"/>
          <w:sz w:val="20"/>
          <w:szCs w:val="20"/>
          <w:lang w:val="en-GB"/>
        </w:rPr>
        <w:t xml:space="preserve"> 4)</w:t>
      </w:r>
    </w:p>
    <w:p w14:paraId="076630C3" w14:textId="5E53A811" w:rsidR="007111C2" w:rsidRPr="00397E32" w:rsidRDefault="00980547" w:rsidP="00982F5E">
      <w:pPr>
        <w:spacing w:after="6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397E32">
        <w:rPr>
          <w:rFonts w:ascii="Arial" w:hAnsi="Arial" w:cs="Arial"/>
          <w:i/>
          <w:sz w:val="20"/>
          <w:szCs w:val="20"/>
          <w:lang w:val="en-US"/>
        </w:rPr>
        <w:t xml:space="preserve">A separate form is available on the website for the </w:t>
      </w:r>
      <w:r w:rsidR="00D505F1" w:rsidRPr="00397E32">
        <w:rPr>
          <w:rFonts w:ascii="Arial" w:hAnsi="Arial" w:cs="Arial"/>
          <w:i/>
          <w:sz w:val="20"/>
          <w:szCs w:val="20"/>
          <w:lang w:val="en-US"/>
        </w:rPr>
        <w:t>P</w:t>
      </w:r>
      <w:r w:rsidRPr="00397E32">
        <w:rPr>
          <w:rFonts w:ascii="Arial" w:hAnsi="Arial" w:cs="Arial"/>
          <w:i/>
          <w:sz w:val="20"/>
          <w:szCs w:val="20"/>
          <w:lang w:val="en-US"/>
        </w:rPr>
        <w:t xml:space="preserve">otential </w:t>
      </w:r>
      <w:r w:rsidR="00D505F1" w:rsidRPr="00397E32">
        <w:rPr>
          <w:rFonts w:ascii="Arial" w:hAnsi="Arial" w:cs="Arial"/>
          <w:i/>
          <w:sz w:val="20"/>
          <w:szCs w:val="20"/>
          <w:lang w:val="en-US"/>
        </w:rPr>
        <w:t>I</w:t>
      </w:r>
      <w:r w:rsidRPr="00397E32">
        <w:rPr>
          <w:rFonts w:ascii="Arial" w:hAnsi="Arial" w:cs="Arial"/>
          <w:i/>
          <w:sz w:val="20"/>
          <w:szCs w:val="20"/>
          <w:lang w:val="en-US"/>
        </w:rPr>
        <w:t>nterviews.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6318"/>
        <w:gridCol w:w="236"/>
        <w:gridCol w:w="2802"/>
      </w:tblGrid>
      <w:tr w:rsidR="00CB4946" w:rsidRPr="00397E32" w14:paraId="135D2998" w14:textId="77777777" w:rsidTr="00862733">
        <w:trPr>
          <w:trHeight w:val="397"/>
        </w:trPr>
        <w:tc>
          <w:tcPr>
            <w:tcW w:w="6318" w:type="dxa"/>
            <w:vAlign w:val="center"/>
          </w:tcPr>
          <w:p w14:paraId="45553EDD" w14:textId="2E8AEEFD" w:rsidR="00CB4946" w:rsidRPr="00397E32" w:rsidRDefault="00980547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lang w:val="en-GB"/>
              </w:rPr>
              <w:t>Meeting participants</w:t>
            </w:r>
          </w:p>
        </w:tc>
        <w:tc>
          <w:tcPr>
            <w:tcW w:w="236" w:type="dxa"/>
            <w:vAlign w:val="center"/>
          </w:tcPr>
          <w:p w14:paraId="72598132" w14:textId="77777777" w:rsidR="00CB4946" w:rsidRPr="00397E32" w:rsidRDefault="00CB4946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2" w:type="dxa"/>
            <w:vAlign w:val="center"/>
          </w:tcPr>
          <w:p w14:paraId="6EBE3DFE" w14:textId="4658C4E6" w:rsidR="00CB4946" w:rsidRPr="00397E32" w:rsidRDefault="00980547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32">
              <w:rPr>
                <w:rFonts w:ascii="Arial" w:hAnsi="Arial" w:cs="Arial"/>
                <w:sz w:val="20"/>
                <w:lang w:val="en-GB"/>
              </w:rPr>
              <w:t>Date</w:t>
            </w:r>
          </w:p>
        </w:tc>
      </w:tr>
      <w:tr w:rsidR="00CB4946" w:rsidRPr="00397E32" w14:paraId="3482BFC0" w14:textId="77777777" w:rsidTr="00862733">
        <w:trPr>
          <w:trHeight w:val="397"/>
        </w:trPr>
        <w:tc>
          <w:tcPr>
            <w:tcW w:w="6318" w:type="dxa"/>
            <w:tcBorders>
              <w:bottom w:val="single" w:sz="18" w:space="0" w:color="FFFFFF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3A4A05EF" w14:textId="77777777" w:rsidR="00CB4946" w:rsidRPr="00397E32" w:rsidRDefault="00CB4946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44D287BA" w14:textId="77777777" w:rsidR="00CB4946" w:rsidRPr="00397E32" w:rsidRDefault="00CB4946" w:rsidP="00982F5E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802" w:type="dxa"/>
            <w:tcBorders>
              <w:bottom w:val="single" w:sz="18" w:space="0" w:color="FFFFFF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5BADC59B" w14:textId="77777777" w:rsidR="00CB4946" w:rsidRPr="00397E32" w:rsidRDefault="00CB4946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D3E67" w:rsidRPr="00397E32" w14:paraId="7970779F" w14:textId="77777777" w:rsidTr="00862733">
        <w:trPr>
          <w:trHeight w:val="397"/>
        </w:trPr>
        <w:tc>
          <w:tcPr>
            <w:tcW w:w="6318" w:type="dxa"/>
            <w:tcBorders>
              <w:top w:val="single" w:sz="18" w:space="0" w:color="FFFFFF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2506D68A" w14:textId="77777777" w:rsidR="006D3E67" w:rsidRPr="00397E32" w:rsidRDefault="006D3E67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single" w:sz="18" w:space="0" w:color="FFFFFF"/>
            </w:tcBorders>
            <w:vAlign w:val="center"/>
          </w:tcPr>
          <w:p w14:paraId="12614261" w14:textId="77777777" w:rsidR="006D3E67" w:rsidRPr="00397E32" w:rsidRDefault="006D3E67" w:rsidP="00982F5E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802" w:type="dxa"/>
            <w:tcBorders>
              <w:top w:val="single" w:sz="18" w:space="0" w:color="FFFFFF"/>
            </w:tcBorders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383C3956" w14:textId="77777777" w:rsidR="006D3E67" w:rsidRPr="00397E32" w:rsidRDefault="006D3E67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425CDB" w14:textId="77777777" w:rsidR="00EE608A" w:rsidRPr="00397E32" w:rsidRDefault="00EE608A" w:rsidP="00982F5E">
      <w:pPr>
        <w:spacing w:after="6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4C864DC" w14:textId="6634D964" w:rsidR="005E1125" w:rsidRPr="00397E32" w:rsidRDefault="00980547" w:rsidP="00982F5E">
      <w:pPr>
        <w:spacing w:after="60"/>
        <w:jc w:val="both"/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sz w:val="20"/>
          <w:szCs w:val="20"/>
          <w:lang w:val="en-GB"/>
        </w:rPr>
        <w:t>Bilateral exchange between supervisor and postdoctoral researcher</w:t>
      </w:r>
    </w:p>
    <w:p w14:paraId="56D21A4C" w14:textId="3256C413" w:rsidR="005E1125" w:rsidRPr="00397E32" w:rsidRDefault="00331FEB" w:rsidP="00982F5E">
      <w:pPr>
        <w:spacing w:after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bCs/>
          <w:sz w:val="20"/>
          <w:szCs w:val="20"/>
          <w:lang w:val="en-US"/>
        </w:rPr>
        <w:t>Information on the availability of the supervisor for a bilateral exchange</w:t>
      </w:r>
      <w:r w:rsidRPr="00397E32">
        <w:rPr>
          <w:rFonts w:ascii="Arial" w:hAnsi="Arial" w:cs="Arial"/>
          <w:sz w:val="20"/>
          <w:szCs w:val="20"/>
          <w:lang w:val="en-GB"/>
        </w:rPr>
        <w:t xml:space="preserve"> (e.g. meeting participants, frequency)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F7656C" w:rsidRPr="00397E32" w14:paraId="0E170030" w14:textId="77777777" w:rsidTr="00862733">
        <w:trPr>
          <w:trHeight w:val="850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520111DC" w14:textId="77777777" w:rsidR="00EC10CA" w:rsidRPr="00397E32" w:rsidRDefault="00EC10CA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F4594D" w14:textId="77777777" w:rsidR="006366AE" w:rsidRPr="00397E32" w:rsidRDefault="006366AE" w:rsidP="00982F5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A19D251" w14:textId="7AAE6501" w:rsidR="006366AE" w:rsidRPr="00397E32" w:rsidRDefault="00F83F1E" w:rsidP="00982F5E">
      <w:pPr>
        <w:jc w:val="both"/>
        <w:rPr>
          <w:rFonts w:ascii="Arial" w:hAnsi="Arial" w:cs="Arial"/>
          <w:b/>
          <w:lang w:val="en-GB"/>
        </w:rPr>
      </w:pPr>
      <w:r w:rsidRPr="00397E32">
        <w:rPr>
          <w:rFonts w:ascii="Arial" w:hAnsi="Arial" w:cs="Arial"/>
          <w:b/>
          <w:color w:val="2F5496" w:themeColor="accent5" w:themeShade="BF"/>
          <w:lang w:val="en-GB"/>
        </w:rPr>
        <w:t>Supporting measures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5E1125" w:rsidRPr="00397E32" w14:paraId="2A1E863C" w14:textId="77777777" w:rsidTr="00862733">
        <w:trPr>
          <w:trHeight w:val="397"/>
        </w:trPr>
        <w:tc>
          <w:tcPr>
            <w:tcW w:w="9356" w:type="dxa"/>
            <w:vAlign w:val="center"/>
          </w:tcPr>
          <w:p w14:paraId="78B8633A" w14:textId="77777777" w:rsidR="006012BD" w:rsidRPr="00397E32" w:rsidRDefault="006012BD" w:rsidP="006012BD">
            <w:pPr>
              <w:pStyle w:val="Default"/>
              <w:spacing w:before="20" w:after="20"/>
              <w:jc w:val="both"/>
              <w:rPr>
                <w:color w:val="auto"/>
                <w:sz w:val="20"/>
                <w:szCs w:val="20"/>
                <w:lang w:val="en-GB" w:eastAsia="de-DE"/>
              </w:rPr>
            </w:pPr>
            <w:r w:rsidRPr="00397E32">
              <w:rPr>
                <w:color w:val="auto"/>
                <w:sz w:val="20"/>
                <w:szCs w:val="20"/>
                <w:lang w:val="en-GB" w:eastAsia="de-DE"/>
              </w:rPr>
              <w:t>Special measures or arrangements designed to balance family life and academic activity:</w:t>
            </w:r>
          </w:p>
          <w:p w14:paraId="22F4F317" w14:textId="54C39A2F" w:rsidR="006D3E67" w:rsidRPr="00397E32" w:rsidRDefault="006012BD" w:rsidP="006012BD">
            <w:pPr>
              <w:pStyle w:val="Default"/>
              <w:jc w:val="both"/>
              <w:rPr>
                <w:sz w:val="20"/>
                <w:szCs w:val="20"/>
                <w:lang w:val="en-GB"/>
              </w:rPr>
            </w:pPr>
            <w:r w:rsidRPr="00397E32">
              <w:rPr>
                <w:i/>
                <w:sz w:val="20"/>
                <w:szCs w:val="20"/>
                <w:lang w:val="en-GB"/>
              </w:rPr>
              <w:t>(e.g. flexible working time models, financial contributions, dual career measures, coaching/consulting, etc.)</w:t>
            </w:r>
          </w:p>
        </w:tc>
      </w:tr>
      <w:tr w:rsidR="005E1125" w:rsidRPr="00397E32" w14:paraId="413A7A0C" w14:textId="77777777" w:rsidTr="00862733">
        <w:trPr>
          <w:trHeight w:val="1134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70106D35" w14:textId="77777777" w:rsidR="00882A9C" w:rsidRPr="00397E32" w:rsidRDefault="00882A9C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2215" w:rsidRPr="00397E32" w14:paraId="0799B583" w14:textId="77777777" w:rsidTr="00862733">
        <w:trPr>
          <w:trHeight w:val="397"/>
        </w:trPr>
        <w:tc>
          <w:tcPr>
            <w:tcW w:w="9356" w:type="dxa"/>
            <w:vAlign w:val="center"/>
          </w:tcPr>
          <w:p w14:paraId="06A94779" w14:textId="77777777" w:rsidR="002E2F9D" w:rsidRPr="00397E32" w:rsidRDefault="002E2F9D" w:rsidP="002E2F9D">
            <w:pPr>
              <w:pStyle w:val="Default"/>
              <w:spacing w:before="20" w:after="20"/>
              <w:ind w:left="-90"/>
              <w:jc w:val="both"/>
              <w:rPr>
                <w:color w:val="auto"/>
                <w:sz w:val="20"/>
                <w:lang w:val="en-GB" w:eastAsia="de-DE"/>
              </w:rPr>
            </w:pPr>
            <w:r w:rsidRPr="00397E32">
              <w:rPr>
                <w:color w:val="auto"/>
                <w:sz w:val="20"/>
                <w:lang w:val="en-GB" w:eastAsia="de-DE"/>
              </w:rPr>
              <w:t>General comments:</w:t>
            </w:r>
          </w:p>
          <w:p w14:paraId="4624A9FA" w14:textId="4C70603D" w:rsidR="00F52215" w:rsidRPr="00397E32" w:rsidRDefault="002E2F9D" w:rsidP="002E2F9D">
            <w:pPr>
              <w:pStyle w:val="Default"/>
              <w:jc w:val="both"/>
              <w:rPr>
                <w:i/>
                <w:color w:val="auto"/>
                <w:sz w:val="20"/>
                <w:szCs w:val="20"/>
                <w:lang w:val="en-GB" w:eastAsia="de-DE"/>
              </w:rPr>
            </w:pPr>
            <w:r w:rsidRPr="00397E32">
              <w:rPr>
                <w:i/>
                <w:color w:val="auto"/>
                <w:sz w:val="20"/>
                <w:lang w:val="en-GB" w:eastAsia="de-DE"/>
              </w:rPr>
              <w:t>(e.g. special measures or arrangements designed for a good work-life balance)</w:t>
            </w:r>
          </w:p>
        </w:tc>
      </w:tr>
      <w:tr w:rsidR="00F52215" w:rsidRPr="00397E32" w14:paraId="422C1FC9" w14:textId="77777777" w:rsidTr="00862733">
        <w:trPr>
          <w:trHeight w:val="1134"/>
        </w:trPr>
        <w:tc>
          <w:tcPr>
            <w:tcW w:w="9356" w:type="dxa"/>
            <w:shd w:val="clear" w:color="auto" w:fill="D9E2F3" w:themeFill="accent5" w:themeFillTint="33"/>
            <w:tcMar>
              <w:left w:w="85" w:type="dxa"/>
            </w:tcMar>
            <w:vAlign w:val="center"/>
          </w:tcPr>
          <w:p w14:paraId="2ED52654" w14:textId="37F60C7A" w:rsidR="00262EA8" w:rsidRPr="00397E32" w:rsidRDefault="00262EA8" w:rsidP="00982F5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06AE7A5" w14:textId="77777777" w:rsidR="00BF4452" w:rsidRPr="00397E32" w:rsidRDefault="00BF4452" w:rsidP="00982F5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7D25128" w14:textId="6C71B1BF" w:rsidR="00BF4452" w:rsidRPr="00397E32" w:rsidRDefault="009816D4" w:rsidP="00982F5E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GB"/>
        </w:rPr>
        <w:t>Main supervisor</w:t>
      </w:r>
      <w:r w:rsidR="00BF4452" w:rsidRPr="00397E32">
        <w:rPr>
          <w:rFonts w:ascii="Arial" w:hAnsi="Arial" w:cs="Arial"/>
          <w:sz w:val="20"/>
          <w:szCs w:val="20"/>
          <w:lang w:val="en-GB"/>
        </w:rPr>
        <w:tab/>
      </w:r>
      <w:r w:rsidRPr="00397E32">
        <w:rPr>
          <w:rFonts w:ascii="Arial" w:hAnsi="Arial" w:cs="Arial"/>
          <w:sz w:val="20"/>
          <w:szCs w:val="20"/>
          <w:lang w:val="en-GB"/>
        </w:rPr>
        <w:t>Postdoctoral researcher</w:t>
      </w:r>
    </w:p>
    <w:p w14:paraId="5A806F8E" w14:textId="361E2D77" w:rsidR="00BF4452" w:rsidRPr="00397E32" w:rsidRDefault="00BF4452" w:rsidP="00982F5E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GB"/>
        </w:rPr>
        <w:t>Dat</w:t>
      </w:r>
      <w:r w:rsidR="009816D4" w:rsidRPr="00397E32">
        <w:rPr>
          <w:rFonts w:ascii="Arial" w:hAnsi="Arial" w:cs="Arial"/>
          <w:sz w:val="20"/>
          <w:szCs w:val="20"/>
          <w:lang w:val="en-GB"/>
        </w:rPr>
        <w:t>e</w:t>
      </w:r>
      <w:r w:rsidRPr="00397E32">
        <w:rPr>
          <w:rFonts w:ascii="Arial" w:hAnsi="Arial" w:cs="Arial"/>
          <w:sz w:val="20"/>
          <w:szCs w:val="20"/>
          <w:lang w:val="en-GB"/>
        </w:rPr>
        <w:tab/>
      </w:r>
      <w:r w:rsidR="003C3E88" w:rsidRPr="00397E32">
        <w:rPr>
          <w:rFonts w:ascii="Arial" w:hAnsi="Arial" w:cs="Arial"/>
          <w:sz w:val="20"/>
          <w:szCs w:val="20"/>
          <w:lang w:val="en-GB"/>
        </w:rPr>
        <w:t>Signature</w:t>
      </w:r>
      <w:r w:rsidRPr="00397E32">
        <w:rPr>
          <w:rFonts w:ascii="Arial" w:hAnsi="Arial" w:cs="Arial"/>
          <w:sz w:val="20"/>
          <w:szCs w:val="20"/>
          <w:lang w:val="en-GB"/>
        </w:rPr>
        <w:tab/>
        <w:t>Dat</w:t>
      </w:r>
      <w:r w:rsidR="009816D4" w:rsidRPr="00397E32">
        <w:rPr>
          <w:rFonts w:ascii="Arial" w:hAnsi="Arial" w:cs="Arial"/>
          <w:sz w:val="20"/>
          <w:szCs w:val="20"/>
          <w:lang w:val="en-GB"/>
        </w:rPr>
        <w:t>e</w:t>
      </w:r>
      <w:r w:rsidRPr="00397E32">
        <w:rPr>
          <w:rFonts w:ascii="Arial" w:hAnsi="Arial" w:cs="Arial"/>
          <w:sz w:val="20"/>
          <w:szCs w:val="20"/>
          <w:lang w:val="en-GB"/>
        </w:rPr>
        <w:tab/>
      </w:r>
      <w:r w:rsidR="003C3E88" w:rsidRPr="00397E32">
        <w:rPr>
          <w:rFonts w:ascii="Arial" w:hAnsi="Arial" w:cs="Arial"/>
          <w:sz w:val="20"/>
          <w:szCs w:val="20"/>
          <w:lang w:val="en-GB"/>
        </w:rPr>
        <w:t>Signature</w:t>
      </w:r>
    </w:p>
    <w:p w14:paraId="0C447687" w14:textId="77777777" w:rsidR="00BF4452" w:rsidRPr="00397E32" w:rsidRDefault="00BF4452" w:rsidP="00982F5E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</w:p>
    <w:p w14:paraId="3983C7A6" w14:textId="77777777" w:rsidR="00BF4452" w:rsidRPr="00397E32" w:rsidRDefault="00BF4452" w:rsidP="00982F5E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Pr="00397E32">
        <w:rPr>
          <w:rFonts w:ascii="Arial" w:hAnsi="Arial" w:cs="Arial"/>
          <w:sz w:val="20"/>
          <w:szCs w:val="20"/>
          <w:lang w:val="en-GB"/>
        </w:rPr>
        <w:tab/>
        <w:t>______________________________________</w:t>
      </w:r>
    </w:p>
    <w:p w14:paraId="0F8F0466" w14:textId="77777777" w:rsidR="00BF4452" w:rsidRPr="00397E32" w:rsidRDefault="00BF4452" w:rsidP="00982F5E">
      <w:pPr>
        <w:jc w:val="both"/>
        <w:rPr>
          <w:rFonts w:ascii="Arial" w:hAnsi="Arial" w:cs="Arial"/>
          <w:b/>
          <w:lang w:val="en-GB"/>
        </w:rPr>
      </w:pPr>
    </w:p>
    <w:p w14:paraId="7CA86F67" w14:textId="77777777" w:rsidR="00BF4452" w:rsidRPr="00397E32" w:rsidRDefault="00BF4452" w:rsidP="00982F5E">
      <w:pPr>
        <w:jc w:val="both"/>
        <w:rPr>
          <w:rFonts w:ascii="Arial" w:hAnsi="Arial" w:cs="Arial"/>
          <w:sz w:val="4"/>
          <w:szCs w:val="20"/>
          <w:lang w:val="en-GB"/>
        </w:rPr>
      </w:pPr>
    </w:p>
    <w:p w14:paraId="3DE9085D" w14:textId="43B6E7B7" w:rsidR="003F1A30" w:rsidRPr="00397E32" w:rsidRDefault="009816D4" w:rsidP="00982F5E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GB"/>
        </w:rPr>
        <w:t>Secondary supervisor</w:t>
      </w:r>
      <w:r w:rsidR="003F1A30" w:rsidRPr="00397E32">
        <w:rPr>
          <w:rFonts w:ascii="Arial" w:hAnsi="Arial" w:cs="Arial"/>
          <w:sz w:val="20"/>
          <w:szCs w:val="20"/>
          <w:lang w:val="en-GB"/>
        </w:rPr>
        <w:tab/>
      </w:r>
      <w:r w:rsidR="003C3E88" w:rsidRPr="00397E32">
        <w:rPr>
          <w:rFonts w:ascii="Arial" w:hAnsi="Arial" w:cs="Arial"/>
          <w:sz w:val="20"/>
          <w:szCs w:val="20"/>
          <w:lang w:val="en-GB"/>
        </w:rPr>
        <w:t>if applicable, m</w:t>
      </w:r>
      <w:r w:rsidR="003F1A30" w:rsidRPr="00397E32">
        <w:rPr>
          <w:rFonts w:ascii="Arial" w:hAnsi="Arial" w:cs="Arial"/>
          <w:sz w:val="20"/>
          <w:szCs w:val="20"/>
          <w:lang w:val="en-GB"/>
        </w:rPr>
        <w:t>ento</w:t>
      </w:r>
      <w:r w:rsidR="003C3E88" w:rsidRPr="00397E32">
        <w:rPr>
          <w:rFonts w:ascii="Arial" w:hAnsi="Arial" w:cs="Arial"/>
          <w:sz w:val="20"/>
          <w:szCs w:val="20"/>
          <w:lang w:val="en-GB"/>
        </w:rPr>
        <w:t>r</w:t>
      </w:r>
    </w:p>
    <w:p w14:paraId="2FF2B898" w14:textId="54B06576" w:rsidR="003F1A30" w:rsidRPr="00397E32" w:rsidRDefault="003F1A30" w:rsidP="00982F5E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GB"/>
        </w:rPr>
        <w:t>Dat</w:t>
      </w:r>
      <w:r w:rsidR="009816D4" w:rsidRPr="00397E32">
        <w:rPr>
          <w:rFonts w:ascii="Arial" w:hAnsi="Arial" w:cs="Arial"/>
          <w:sz w:val="20"/>
          <w:szCs w:val="20"/>
          <w:lang w:val="en-GB"/>
        </w:rPr>
        <w:t>e</w:t>
      </w:r>
      <w:r w:rsidRPr="00397E32">
        <w:rPr>
          <w:rFonts w:ascii="Arial" w:hAnsi="Arial" w:cs="Arial"/>
          <w:sz w:val="20"/>
          <w:szCs w:val="20"/>
          <w:lang w:val="en-GB"/>
        </w:rPr>
        <w:tab/>
      </w:r>
      <w:r w:rsidR="003C3E88" w:rsidRPr="00397E32">
        <w:rPr>
          <w:rFonts w:ascii="Arial" w:hAnsi="Arial" w:cs="Arial"/>
          <w:sz w:val="20"/>
          <w:szCs w:val="20"/>
          <w:lang w:val="en-GB"/>
        </w:rPr>
        <w:t>Signature</w:t>
      </w:r>
      <w:r w:rsidRPr="00397E32">
        <w:rPr>
          <w:rFonts w:ascii="Arial" w:hAnsi="Arial" w:cs="Arial"/>
          <w:sz w:val="20"/>
          <w:szCs w:val="20"/>
          <w:lang w:val="en-GB"/>
        </w:rPr>
        <w:tab/>
        <w:t>Dat</w:t>
      </w:r>
      <w:r w:rsidR="009816D4" w:rsidRPr="00397E32">
        <w:rPr>
          <w:rFonts w:ascii="Arial" w:hAnsi="Arial" w:cs="Arial"/>
          <w:sz w:val="20"/>
          <w:szCs w:val="20"/>
          <w:lang w:val="en-GB"/>
        </w:rPr>
        <w:t>e</w:t>
      </w:r>
      <w:r w:rsidRPr="00397E32">
        <w:rPr>
          <w:rFonts w:ascii="Arial" w:hAnsi="Arial" w:cs="Arial"/>
          <w:sz w:val="20"/>
          <w:szCs w:val="20"/>
          <w:lang w:val="en-GB"/>
        </w:rPr>
        <w:tab/>
      </w:r>
      <w:r w:rsidR="003C3E88" w:rsidRPr="00397E32">
        <w:rPr>
          <w:rFonts w:ascii="Arial" w:hAnsi="Arial" w:cs="Arial"/>
          <w:sz w:val="20"/>
          <w:szCs w:val="20"/>
          <w:lang w:val="en-GB"/>
        </w:rPr>
        <w:t>Signature</w:t>
      </w:r>
    </w:p>
    <w:p w14:paraId="0DA06CC6" w14:textId="77777777" w:rsidR="003F1A30" w:rsidRPr="00397E32" w:rsidRDefault="003F1A30" w:rsidP="00982F5E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GB"/>
        </w:rPr>
        <w:tab/>
      </w:r>
    </w:p>
    <w:p w14:paraId="05120DB0" w14:textId="6E0FEF16" w:rsidR="00D71C33" w:rsidRPr="00D25410" w:rsidRDefault="003F1A30" w:rsidP="00982F5E">
      <w:pPr>
        <w:jc w:val="both"/>
        <w:rPr>
          <w:rFonts w:ascii="Arial" w:hAnsi="Arial" w:cs="Arial"/>
          <w:sz w:val="20"/>
          <w:szCs w:val="20"/>
          <w:lang w:val="en-GB"/>
        </w:rPr>
      </w:pPr>
      <w:r w:rsidRPr="00397E32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Pr="00397E32">
        <w:rPr>
          <w:rFonts w:ascii="Arial" w:hAnsi="Arial" w:cs="Arial"/>
          <w:sz w:val="20"/>
          <w:szCs w:val="20"/>
          <w:lang w:val="en-GB"/>
        </w:rPr>
        <w:tab/>
      </w:r>
      <w:r w:rsidRPr="00397E32">
        <w:rPr>
          <w:rFonts w:ascii="Arial" w:hAnsi="Arial" w:cs="Arial"/>
          <w:sz w:val="20"/>
          <w:szCs w:val="20"/>
          <w:lang w:val="en-GB"/>
        </w:rPr>
        <w:tab/>
        <w:t>______________________________________</w:t>
      </w:r>
    </w:p>
    <w:sectPr w:rsidR="00D71C33" w:rsidRPr="00D25410" w:rsidSect="00F0147C">
      <w:headerReference w:type="default" r:id="rId12"/>
      <w:footerReference w:type="even" r:id="rId13"/>
      <w:footerReference w:type="default" r:id="rId14"/>
      <w:pgSz w:w="11906" w:h="16838" w:code="9"/>
      <w:pgMar w:top="567" w:right="1134" w:bottom="56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6321" w14:textId="77777777" w:rsidR="007D28ED" w:rsidRDefault="007D28ED">
      <w:r>
        <w:separator/>
      </w:r>
    </w:p>
  </w:endnote>
  <w:endnote w:type="continuationSeparator" w:id="0">
    <w:p w14:paraId="28939433" w14:textId="77777777" w:rsidR="007D28ED" w:rsidRDefault="007D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B7B7" w14:textId="77777777" w:rsidR="00E055CE" w:rsidRDefault="00E055CE" w:rsidP="00F12354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C1654B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2B3F93">
      <w:rPr>
        <w:rStyle w:val="Seitenzahl"/>
        <w:noProof/>
      </w:rPr>
      <w:t>6</w:t>
    </w:r>
    <w:r>
      <w:rPr>
        <w:rStyle w:val="Seitenzahl"/>
      </w:rPr>
      <w:fldChar w:fldCharType="end"/>
    </w:r>
  </w:p>
  <w:p w14:paraId="0210B1D0" w14:textId="77777777" w:rsidR="00E055CE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40E3" w14:textId="7952F8D6" w:rsidR="00E055CE" w:rsidRPr="009970BD" w:rsidRDefault="00233837" w:rsidP="005768CA">
    <w:pPr>
      <w:pStyle w:val="Fuzeile"/>
      <w:rPr>
        <w:rFonts w:ascii="Arial" w:hAnsi="Arial" w:cs="Arial"/>
        <w:sz w:val="16"/>
        <w:szCs w:val="16"/>
      </w:rPr>
    </w:pPr>
    <w:r w:rsidRPr="009970BD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5408CC" wp14:editId="6E7FD2BA">
              <wp:simplePos x="0" y="0"/>
              <wp:positionH relativeFrom="margin">
                <wp:align>right</wp:align>
              </wp:positionH>
              <wp:positionV relativeFrom="paragraph">
                <wp:posOffset>-53452</wp:posOffset>
              </wp:positionV>
              <wp:extent cx="3834333" cy="228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4333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02226" w14:textId="2A21CFBE" w:rsidR="00F0147C" w:rsidRPr="005F535C" w:rsidRDefault="0088161A" w:rsidP="00F0147C">
                          <w:pPr>
                            <w:jc w:val="righ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5F535C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Vice-Rectorate </w:t>
                          </w:r>
                          <w:r w:rsidR="001E02D1" w:rsidRPr="005F535C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International</w:t>
                          </w:r>
                          <w:r w:rsidRPr="005F535C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and Academic Careers</w:t>
                          </w:r>
                          <w:r w:rsidR="00F0147C" w:rsidRPr="005F535C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, September</w:t>
                          </w:r>
                          <w:r w:rsidR="005F535C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16,</w:t>
                          </w:r>
                          <w:r w:rsidR="00F0147C" w:rsidRPr="005F535C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2025</w:t>
                          </w:r>
                        </w:p>
                        <w:p w14:paraId="550C4143" w14:textId="77777777" w:rsidR="00E055CE" w:rsidRPr="005F535C" w:rsidRDefault="00E055C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408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0.7pt;margin-top:-4.2pt;width:301.9pt;height:1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9lk9AEAAMoDAAAOAAAAZHJzL2Uyb0RvYy54bWysU9uO0zAQfUfiHyy/06QXlhI1XS1dFSEt&#10;F2nhAxzHSSwcjxm7TcrXM3a63Wp5Q+TB8njsM3POnGxux96wo0KvwZZ8Pss5U1ZCrW1b8h/f92/W&#10;nPkgbC0MWFXyk/L8dvv61WZwhVpAB6ZWyAjE+mJwJe9CcEWWedmpXvgZOGUp2QD2IlCIbVajGAi9&#10;N9kiz2+yAbB2CFJ5T6f3U5JvE37TKBm+No1XgZmSU28hrZjWKq7ZdiOKFoXrtDy3If6hi15oS0Uv&#10;UPciCHZA/RdUryWChybMJPQZNI2WKnEgNvP8BZvHTjiVuJA43l1k8v8PVn45PrpvyML4AUYaYCLh&#10;3QPIn55Z2HXCtuoOEYZOiZoKz6Nk2eB8cX4apfaFjyDV8BlqGrI4BEhAY4N9VIV4MkKnAZwuoqsx&#10;MEmHy/VytVwuOZOUWyzWN3maSiaKp9cOffiooGdxU3KkoSZ0cXzwIXYjiqcrsZgHo+u9NiYF2FY7&#10;g+woyAD79CUCL64ZGy9biM8mxHiSaEZmE8cwViMlI90K6hMRRpgMRT8AbTrA35wNZKaS+18HgYoz&#10;88mSaO/nq1V0XwpWb98tKMDrTHWdEVYSVMkDZ9N2FybHHhzqtqNK05gs3JHQjU4aPHd17psMk6Q5&#10;mzs68jpOt55/we0fAAAA//8DAFBLAwQUAAYACAAAACEA/2TDitsAAAAGAQAADwAAAGRycy9kb3du&#10;cmV2LnhtbEyPwU7DMBBE70j8g7VIXFDrUEpSQjYVIIG4tvQDNvE2iYjXUew26d9jTnAczWjmTbGd&#10;ba/OPPrOCcL9MgHFUjvTSYNw+HpfbED5QGKod8IIF/awLa+vCsqNm2TH531oVCwRnxNCG8KQa+3r&#10;li35pRtYond0o6UQ5dhoM9IUy22vV0mSakudxIWWBn5ruf7enyzC8XO6e3yaqo9wyHbr9JW6rHIX&#10;xNub+eUZVOA5/IXhFz+iQxmZKncS41WPEI8EhMVmDSq6afIQj1QIqywFXRb6P375AwAA//8DAFBL&#10;AQItABQABgAIAAAAIQC2gziS/gAAAOEBAAATAAAAAAAAAAAAAAAAAAAAAABbQ29udGVudF9UeXBl&#10;c10ueG1sUEsBAi0AFAAGAAgAAAAhADj9If/WAAAAlAEAAAsAAAAAAAAAAAAAAAAALwEAAF9yZWxz&#10;Ly5yZWxzUEsBAi0AFAAGAAgAAAAhAD872WT0AQAAygMAAA4AAAAAAAAAAAAAAAAALgIAAGRycy9l&#10;Mm9Eb2MueG1sUEsBAi0AFAAGAAgAAAAhAP9kw4rbAAAABgEAAA8AAAAAAAAAAAAAAAAATgQAAGRy&#10;cy9kb3ducmV2LnhtbFBLBQYAAAAABAAEAPMAAABWBQAAAAA=&#10;" stroked="f">
              <v:textbox>
                <w:txbxContent>
                  <w:p w14:paraId="15202226" w14:textId="2A21CFBE" w:rsidR="00F0147C" w:rsidRPr="005F535C" w:rsidRDefault="0088161A" w:rsidP="00F0147C">
                    <w:pPr>
                      <w:jc w:val="right"/>
                      <w:rPr>
                        <w:sz w:val="16"/>
                        <w:szCs w:val="16"/>
                        <w:lang w:val="en-GB"/>
                      </w:rPr>
                    </w:pPr>
                    <w:r w:rsidRPr="005F535C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Vice-Rectorate </w:t>
                    </w:r>
                    <w:r w:rsidR="001E02D1" w:rsidRPr="005F535C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GB"/>
                      </w:rPr>
                      <w:t>International</w:t>
                    </w:r>
                    <w:r w:rsidRPr="005F535C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and Academic Careers</w:t>
                    </w:r>
                    <w:r w:rsidR="00F0147C" w:rsidRPr="005F535C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GB"/>
                      </w:rPr>
                      <w:t>, September</w:t>
                    </w:r>
                    <w:r w:rsidR="005F535C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16,</w:t>
                    </w:r>
                    <w:r w:rsidR="00F0147C" w:rsidRPr="005F535C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2025</w:t>
                    </w:r>
                  </w:p>
                  <w:p w14:paraId="550C4143" w14:textId="77777777" w:rsidR="00E055CE" w:rsidRPr="005F535C" w:rsidRDefault="00E055CE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816D4">
      <w:rPr>
        <w:rFonts w:ascii="Arial" w:hAnsi="Arial" w:cs="Arial"/>
        <w:noProof/>
        <w:sz w:val="16"/>
        <w:szCs w:val="16"/>
        <w:lang w:eastAsia="de-CH"/>
      </w:rPr>
      <w:t>Page</w:t>
    </w:r>
    <w:r w:rsidR="00E055CE" w:rsidRPr="009970BD">
      <w:rPr>
        <w:rStyle w:val="Seitenzahl"/>
        <w:rFonts w:ascii="Arial" w:hAnsi="Arial" w:cs="Arial"/>
        <w:sz w:val="16"/>
        <w:szCs w:val="16"/>
      </w:rPr>
      <w:t xml:space="preserve"> </w:t>
    </w:r>
    <w:r w:rsidR="00E055CE" w:rsidRPr="009970BD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9970BD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9970BD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9970BD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9970BD">
      <w:rPr>
        <w:rStyle w:val="Seitenzahl"/>
        <w:rFonts w:ascii="Arial" w:hAnsi="Arial" w:cs="Arial"/>
        <w:sz w:val="16"/>
        <w:szCs w:val="16"/>
      </w:rPr>
      <w:fldChar w:fldCharType="separate"/>
    </w:r>
    <w:r w:rsidRPr="009970BD">
      <w:rPr>
        <w:rStyle w:val="Seitenzahl"/>
        <w:rFonts w:ascii="Arial" w:hAnsi="Arial" w:cs="Arial"/>
        <w:noProof/>
        <w:sz w:val="16"/>
        <w:szCs w:val="16"/>
      </w:rPr>
      <w:t>1</w:t>
    </w:r>
    <w:r w:rsidR="00E055CE" w:rsidRPr="009970BD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9970BD">
      <w:rPr>
        <w:rStyle w:val="Seitenzahl"/>
        <w:rFonts w:ascii="Arial" w:hAnsi="Arial" w:cs="Arial"/>
        <w:sz w:val="16"/>
        <w:szCs w:val="16"/>
      </w:rPr>
      <w:t>/</w:t>
    </w:r>
    <w:r w:rsidR="00E055CE" w:rsidRPr="009970BD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9970BD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9970BD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9970BD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9970BD">
      <w:rPr>
        <w:rStyle w:val="Seitenzahl"/>
        <w:rFonts w:ascii="Arial" w:hAnsi="Arial" w:cs="Arial"/>
        <w:sz w:val="16"/>
        <w:szCs w:val="16"/>
      </w:rPr>
      <w:fldChar w:fldCharType="separate"/>
    </w:r>
    <w:r w:rsidRPr="009970BD">
      <w:rPr>
        <w:rStyle w:val="Seitenzahl"/>
        <w:rFonts w:ascii="Arial" w:hAnsi="Arial" w:cs="Arial"/>
        <w:noProof/>
        <w:sz w:val="16"/>
        <w:szCs w:val="16"/>
      </w:rPr>
      <w:t>7</w:t>
    </w:r>
    <w:r w:rsidR="00E055CE" w:rsidRPr="009970BD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9970BD">
      <w:rPr>
        <w:rStyle w:val="Seitenzahl"/>
        <w:rFonts w:ascii="Arial" w:hAnsi="Arial" w:cs="Arial"/>
        <w:sz w:val="16"/>
        <w:szCs w:val="16"/>
      </w:rPr>
      <w:tab/>
    </w:r>
    <w:r w:rsidR="00E055CE" w:rsidRPr="009970BD">
      <w:rPr>
        <w:rStyle w:val="Seitenzahl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081D" w14:textId="77777777" w:rsidR="007D28ED" w:rsidRDefault="007D28ED">
      <w:r>
        <w:separator/>
      </w:r>
    </w:p>
  </w:footnote>
  <w:footnote w:type="continuationSeparator" w:id="0">
    <w:p w14:paraId="61846438" w14:textId="77777777" w:rsidR="007D28ED" w:rsidRDefault="007D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98F6" w14:textId="77777777" w:rsidR="00AF5017" w:rsidRDefault="00AF5017">
    <w:pPr>
      <w:pStyle w:val="Kopfzeile"/>
    </w:pPr>
  </w:p>
  <w:p w14:paraId="6C1DC6AB" w14:textId="77777777" w:rsidR="00AF5017" w:rsidRDefault="00AF5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B2010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46598">
    <w:abstractNumId w:val="0"/>
  </w:num>
  <w:num w:numId="2" w16cid:durableId="670134608">
    <w:abstractNumId w:val="2"/>
  </w:num>
  <w:num w:numId="3" w16cid:durableId="202933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11"/>
    <w:rsid w:val="00000F75"/>
    <w:rsid w:val="0000568A"/>
    <w:rsid w:val="0000661F"/>
    <w:rsid w:val="00007117"/>
    <w:rsid w:val="000137A3"/>
    <w:rsid w:val="00013BA1"/>
    <w:rsid w:val="000157B0"/>
    <w:rsid w:val="00015B3B"/>
    <w:rsid w:val="00015EA3"/>
    <w:rsid w:val="00026411"/>
    <w:rsid w:val="00026B39"/>
    <w:rsid w:val="00026BFA"/>
    <w:rsid w:val="00031A32"/>
    <w:rsid w:val="000322C1"/>
    <w:rsid w:val="00032BA7"/>
    <w:rsid w:val="00034838"/>
    <w:rsid w:val="00035278"/>
    <w:rsid w:val="00035922"/>
    <w:rsid w:val="0003619A"/>
    <w:rsid w:val="0003725A"/>
    <w:rsid w:val="0003741E"/>
    <w:rsid w:val="0004152B"/>
    <w:rsid w:val="000418FB"/>
    <w:rsid w:val="0004441B"/>
    <w:rsid w:val="0004765F"/>
    <w:rsid w:val="000476AA"/>
    <w:rsid w:val="000541F0"/>
    <w:rsid w:val="00056793"/>
    <w:rsid w:val="00057450"/>
    <w:rsid w:val="00057B30"/>
    <w:rsid w:val="00057D8F"/>
    <w:rsid w:val="00060613"/>
    <w:rsid w:val="00062DD0"/>
    <w:rsid w:val="00065197"/>
    <w:rsid w:val="0006665D"/>
    <w:rsid w:val="00066694"/>
    <w:rsid w:val="00067B22"/>
    <w:rsid w:val="00067C83"/>
    <w:rsid w:val="000733B3"/>
    <w:rsid w:val="000736AF"/>
    <w:rsid w:val="000761AF"/>
    <w:rsid w:val="000761FE"/>
    <w:rsid w:val="00077424"/>
    <w:rsid w:val="00080358"/>
    <w:rsid w:val="0008240C"/>
    <w:rsid w:val="0008498B"/>
    <w:rsid w:val="000854A6"/>
    <w:rsid w:val="00090646"/>
    <w:rsid w:val="00092034"/>
    <w:rsid w:val="00095E27"/>
    <w:rsid w:val="00097002"/>
    <w:rsid w:val="00097754"/>
    <w:rsid w:val="00097E65"/>
    <w:rsid w:val="000A0F48"/>
    <w:rsid w:val="000A248C"/>
    <w:rsid w:val="000A29DC"/>
    <w:rsid w:val="000A3348"/>
    <w:rsid w:val="000A60AE"/>
    <w:rsid w:val="000A61E6"/>
    <w:rsid w:val="000A6307"/>
    <w:rsid w:val="000A7E2E"/>
    <w:rsid w:val="000B0DC9"/>
    <w:rsid w:val="000B24E0"/>
    <w:rsid w:val="000C074F"/>
    <w:rsid w:val="000D017F"/>
    <w:rsid w:val="000D139F"/>
    <w:rsid w:val="000D1C9C"/>
    <w:rsid w:val="000D1F1D"/>
    <w:rsid w:val="000D55C1"/>
    <w:rsid w:val="000D5D8A"/>
    <w:rsid w:val="000D6844"/>
    <w:rsid w:val="000E2DCF"/>
    <w:rsid w:val="000E42E4"/>
    <w:rsid w:val="000E7EC2"/>
    <w:rsid w:val="000F494E"/>
    <w:rsid w:val="000F514B"/>
    <w:rsid w:val="000F55CD"/>
    <w:rsid w:val="000F5BCE"/>
    <w:rsid w:val="000F67F7"/>
    <w:rsid w:val="000F71E9"/>
    <w:rsid w:val="000F7218"/>
    <w:rsid w:val="0010148A"/>
    <w:rsid w:val="0010157C"/>
    <w:rsid w:val="00101B96"/>
    <w:rsid w:val="00102CA2"/>
    <w:rsid w:val="00103501"/>
    <w:rsid w:val="00103BB1"/>
    <w:rsid w:val="00104B3A"/>
    <w:rsid w:val="001078C6"/>
    <w:rsid w:val="00110B84"/>
    <w:rsid w:val="001129D8"/>
    <w:rsid w:val="00113640"/>
    <w:rsid w:val="00113AAD"/>
    <w:rsid w:val="00114213"/>
    <w:rsid w:val="00116E9A"/>
    <w:rsid w:val="00117313"/>
    <w:rsid w:val="0012220A"/>
    <w:rsid w:val="0012315B"/>
    <w:rsid w:val="00123A56"/>
    <w:rsid w:val="00123BF2"/>
    <w:rsid w:val="001243AE"/>
    <w:rsid w:val="00132726"/>
    <w:rsid w:val="00133760"/>
    <w:rsid w:val="00133F3F"/>
    <w:rsid w:val="00134050"/>
    <w:rsid w:val="001350C9"/>
    <w:rsid w:val="0013607F"/>
    <w:rsid w:val="001373D7"/>
    <w:rsid w:val="001428BC"/>
    <w:rsid w:val="00144358"/>
    <w:rsid w:val="00144C87"/>
    <w:rsid w:val="00146E6E"/>
    <w:rsid w:val="00147EBF"/>
    <w:rsid w:val="00150787"/>
    <w:rsid w:val="00154189"/>
    <w:rsid w:val="0015541C"/>
    <w:rsid w:val="001562D5"/>
    <w:rsid w:val="001624D4"/>
    <w:rsid w:val="001654B2"/>
    <w:rsid w:val="001660DF"/>
    <w:rsid w:val="001663D1"/>
    <w:rsid w:val="0017295B"/>
    <w:rsid w:val="0017346A"/>
    <w:rsid w:val="00173A38"/>
    <w:rsid w:val="00175515"/>
    <w:rsid w:val="00177247"/>
    <w:rsid w:val="00177FEF"/>
    <w:rsid w:val="00183233"/>
    <w:rsid w:val="00184EDD"/>
    <w:rsid w:val="00186476"/>
    <w:rsid w:val="00187DB6"/>
    <w:rsid w:val="00192BA4"/>
    <w:rsid w:val="00193BF3"/>
    <w:rsid w:val="00197B3E"/>
    <w:rsid w:val="001A0828"/>
    <w:rsid w:val="001A1555"/>
    <w:rsid w:val="001A19ED"/>
    <w:rsid w:val="001A52A5"/>
    <w:rsid w:val="001A555C"/>
    <w:rsid w:val="001A5AF6"/>
    <w:rsid w:val="001A67E0"/>
    <w:rsid w:val="001A6E4F"/>
    <w:rsid w:val="001A79EF"/>
    <w:rsid w:val="001B03DA"/>
    <w:rsid w:val="001B0A9A"/>
    <w:rsid w:val="001B2F9C"/>
    <w:rsid w:val="001B574D"/>
    <w:rsid w:val="001B6201"/>
    <w:rsid w:val="001C081B"/>
    <w:rsid w:val="001C0840"/>
    <w:rsid w:val="001C0B74"/>
    <w:rsid w:val="001C2B18"/>
    <w:rsid w:val="001C5073"/>
    <w:rsid w:val="001C5972"/>
    <w:rsid w:val="001C67C5"/>
    <w:rsid w:val="001D041B"/>
    <w:rsid w:val="001D04B0"/>
    <w:rsid w:val="001D0EEB"/>
    <w:rsid w:val="001D199D"/>
    <w:rsid w:val="001D2233"/>
    <w:rsid w:val="001D227C"/>
    <w:rsid w:val="001D27A1"/>
    <w:rsid w:val="001D2D9E"/>
    <w:rsid w:val="001D459F"/>
    <w:rsid w:val="001D49A5"/>
    <w:rsid w:val="001D53F0"/>
    <w:rsid w:val="001D5947"/>
    <w:rsid w:val="001E02D1"/>
    <w:rsid w:val="001E1509"/>
    <w:rsid w:val="001E1641"/>
    <w:rsid w:val="001E7AD4"/>
    <w:rsid w:val="001E7B9F"/>
    <w:rsid w:val="001F106A"/>
    <w:rsid w:val="001F51E9"/>
    <w:rsid w:val="001F5584"/>
    <w:rsid w:val="001F6006"/>
    <w:rsid w:val="001F67A7"/>
    <w:rsid w:val="001F6FB6"/>
    <w:rsid w:val="00200009"/>
    <w:rsid w:val="0020229A"/>
    <w:rsid w:val="00202C91"/>
    <w:rsid w:val="0020437B"/>
    <w:rsid w:val="0020652E"/>
    <w:rsid w:val="00213E57"/>
    <w:rsid w:val="00215A48"/>
    <w:rsid w:val="00221157"/>
    <w:rsid w:val="00221415"/>
    <w:rsid w:val="002258B7"/>
    <w:rsid w:val="00227EE1"/>
    <w:rsid w:val="00232C19"/>
    <w:rsid w:val="00233837"/>
    <w:rsid w:val="00236BF4"/>
    <w:rsid w:val="00237094"/>
    <w:rsid w:val="002372F5"/>
    <w:rsid w:val="0024030F"/>
    <w:rsid w:val="00241C78"/>
    <w:rsid w:val="00242277"/>
    <w:rsid w:val="00242BA4"/>
    <w:rsid w:val="00243F73"/>
    <w:rsid w:val="00245943"/>
    <w:rsid w:val="00245C1E"/>
    <w:rsid w:val="00251D97"/>
    <w:rsid w:val="0025214F"/>
    <w:rsid w:val="00254E23"/>
    <w:rsid w:val="002555B5"/>
    <w:rsid w:val="00257DC4"/>
    <w:rsid w:val="002606BB"/>
    <w:rsid w:val="00260ACC"/>
    <w:rsid w:val="00261812"/>
    <w:rsid w:val="002623EA"/>
    <w:rsid w:val="002624A2"/>
    <w:rsid w:val="00262EA8"/>
    <w:rsid w:val="002634E2"/>
    <w:rsid w:val="00266953"/>
    <w:rsid w:val="002724C9"/>
    <w:rsid w:val="00274BEA"/>
    <w:rsid w:val="00274DEF"/>
    <w:rsid w:val="002845E1"/>
    <w:rsid w:val="00284BD6"/>
    <w:rsid w:val="00284E63"/>
    <w:rsid w:val="00290149"/>
    <w:rsid w:val="002A348C"/>
    <w:rsid w:val="002A4EC3"/>
    <w:rsid w:val="002B3820"/>
    <w:rsid w:val="002B3F93"/>
    <w:rsid w:val="002C2978"/>
    <w:rsid w:val="002C61CE"/>
    <w:rsid w:val="002C6AE4"/>
    <w:rsid w:val="002D01CB"/>
    <w:rsid w:val="002D1103"/>
    <w:rsid w:val="002D110C"/>
    <w:rsid w:val="002D1804"/>
    <w:rsid w:val="002D343F"/>
    <w:rsid w:val="002D61D0"/>
    <w:rsid w:val="002D6288"/>
    <w:rsid w:val="002D641C"/>
    <w:rsid w:val="002D6483"/>
    <w:rsid w:val="002D6676"/>
    <w:rsid w:val="002E2982"/>
    <w:rsid w:val="002E2F9D"/>
    <w:rsid w:val="002E37AD"/>
    <w:rsid w:val="002E4301"/>
    <w:rsid w:val="002F0615"/>
    <w:rsid w:val="002F1D1E"/>
    <w:rsid w:val="0030028C"/>
    <w:rsid w:val="00301860"/>
    <w:rsid w:val="0030302E"/>
    <w:rsid w:val="00304D23"/>
    <w:rsid w:val="0031157F"/>
    <w:rsid w:val="00312C33"/>
    <w:rsid w:val="0031328C"/>
    <w:rsid w:val="003146FF"/>
    <w:rsid w:val="00317B2D"/>
    <w:rsid w:val="00325735"/>
    <w:rsid w:val="00330976"/>
    <w:rsid w:val="00331FEB"/>
    <w:rsid w:val="00334557"/>
    <w:rsid w:val="00336C82"/>
    <w:rsid w:val="00342660"/>
    <w:rsid w:val="00343C94"/>
    <w:rsid w:val="00344188"/>
    <w:rsid w:val="0034500C"/>
    <w:rsid w:val="003456B4"/>
    <w:rsid w:val="00346CF3"/>
    <w:rsid w:val="00347346"/>
    <w:rsid w:val="00350F0C"/>
    <w:rsid w:val="00353FB4"/>
    <w:rsid w:val="0035432C"/>
    <w:rsid w:val="00354A70"/>
    <w:rsid w:val="003617C3"/>
    <w:rsid w:val="00361997"/>
    <w:rsid w:val="00362724"/>
    <w:rsid w:val="00364B56"/>
    <w:rsid w:val="003660E3"/>
    <w:rsid w:val="00366F0D"/>
    <w:rsid w:val="0036737D"/>
    <w:rsid w:val="0036773E"/>
    <w:rsid w:val="00370B14"/>
    <w:rsid w:val="00371634"/>
    <w:rsid w:val="00377435"/>
    <w:rsid w:val="003809D1"/>
    <w:rsid w:val="00380E41"/>
    <w:rsid w:val="0038476E"/>
    <w:rsid w:val="00391B03"/>
    <w:rsid w:val="00391D0A"/>
    <w:rsid w:val="00393EFE"/>
    <w:rsid w:val="00394376"/>
    <w:rsid w:val="003944BC"/>
    <w:rsid w:val="00395CD4"/>
    <w:rsid w:val="00397E32"/>
    <w:rsid w:val="003A189D"/>
    <w:rsid w:val="003A30C9"/>
    <w:rsid w:val="003A33F4"/>
    <w:rsid w:val="003A6634"/>
    <w:rsid w:val="003A6C56"/>
    <w:rsid w:val="003A7923"/>
    <w:rsid w:val="003B43C7"/>
    <w:rsid w:val="003B547F"/>
    <w:rsid w:val="003C2BB3"/>
    <w:rsid w:val="003C3E88"/>
    <w:rsid w:val="003C46CA"/>
    <w:rsid w:val="003C65BD"/>
    <w:rsid w:val="003D1038"/>
    <w:rsid w:val="003D26BA"/>
    <w:rsid w:val="003D58F7"/>
    <w:rsid w:val="003D6A7D"/>
    <w:rsid w:val="003D76D0"/>
    <w:rsid w:val="003E06B5"/>
    <w:rsid w:val="003E0865"/>
    <w:rsid w:val="003E1DC6"/>
    <w:rsid w:val="003E2564"/>
    <w:rsid w:val="003F1A30"/>
    <w:rsid w:val="003F216B"/>
    <w:rsid w:val="003F254A"/>
    <w:rsid w:val="003F3A26"/>
    <w:rsid w:val="003F3DCC"/>
    <w:rsid w:val="003F430F"/>
    <w:rsid w:val="003F7E77"/>
    <w:rsid w:val="004008F6"/>
    <w:rsid w:val="00400BE2"/>
    <w:rsid w:val="00401AF4"/>
    <w:rsid w:val="00407ABF"/>
    <w:rsid w:val="00407E69"/>
    <w:rsid w:val="00410FD5"/>
    <w:rsid w:val="004122D8"/>
    <w:rsid w:val="004164E2"/>
    <w:rsid w:val="00417755"/>
    <w:rsid w:val="00417C44"/>
    <w:rsid w:val="00420274"/>
    <w:rsid w:val="00421812"/>
    <w:rsid w:val="00422FD1"/>
    <w:rsid w:val="004232FE"/>
    <w:rsid w:val="0042342A"/>
    <w:rsid w:val="00423898"/>
    <w:rsid w:val="004264C6"/>
    <w:rsid w:val="0042745E"/>
    <w:rsid w:val="00427F97"/>
    <w:rsid w:val="004311EA"/>
    <w:rsid w:val="00434F98"/>
    <w:rsid w:val="00435CD1"/>
    <w:rsid w:val="0043611B"/>
    <w:rsid w:val="00436B2E"/>
    <w:rsid w:val="004379E5"/>
    <w:rsid w:val="00437B92"/>
    <w:rsid w:val="0044056F"/>
    <w:rsid w:val="00440659"/>
    <w:rsid w:val="004425A2"/>
    <w:rsid w:val="00442683"/>
    <w:rsid w:val="00443988"/>
    <w:rsid w:val="00450224"/>
    <w:rsid w:val="00451AE7"/>
    <w:rsid w:val="00451AEE"/>
    <w:rsid w:val="00451BBF"/>
    <w:rsid w:val="004530B7"/>
    <w:rsid w:val="00453ABD"/>
    <w:rsid w:val="004568FE"/>
    <w:rsid w:val="00457E2A"/>
    <w:rsid w:val="00460A4D"/>
    <w:rsid w:val="004623AD"/>
    <w:rsid w:val="00463F76"/>
    <w:rsid w:val="004647B9"/>
    <w:rsid w:val="00465CDB"/>
    <w:rsid w:val="00466535"/>
    <w:rsid w:val="00467AAD"/>
    <w:rsid w:val="00470D78"/>
    <w:rsid w:val="00471B33"/>
    <w:rsid w:val="004729D3"/>
    <w:rsid w:val="00475B0D"/>
    <w:rsid w:val="00475D1D"/>
    <w:rsid w:val="00484A1B"/>
    <w:rsid w:val="00484A76"/>
    <w:rsid w:val="00487528"/>
    <w:rsid w:val="004876CD"/>
    <w:rsid w:val="0049078C"/>
    <w:rsid w:val="004B2F04"/>
    <w:rsid w:val="004C26AD"/>
    <w:rsid w:val="004C2952"/>
    <w:rsid w:val="004C5350"/>
    <w:rsid w:val="004D1491"/>
    <w:rsid w:val="004D5260"/>
    <w:rsid w:val="004D7B0E"/>
    <w:rsid w:val="004E0298"/>
    <w:rsid w:val="004E15C6"/>
    <w:rsid w:val="004E1E81"/>
    <w:rsid w:val="004E722D"/>
    <w:rsid w:val="004F0D7F"/>
    <w:rsid w:val="004F51C7"/>
    <w:rsid w:val="004F53AD"/>
    <w:rsid w:val="004F7253"/>
    <w:rsid w:val="004F7CCB"/>
    <w:rsid w:val="0050675F"/>
    <w:rsid w:val="00513E32"/>
    <w:rsid w:val="00515156"/>
    <w:rsid w:val="005156A3"/>
    <w:rsid w:val="00516640"/>
    <w:rsid w:val="00517A7F"/>
    <w:rsid w:val="005202B9"/>
    <w:rsid w:val="00522B26"/>
    <w:rsid w:val="00522C98"/>
    <w:rsid w:val="0052320C"/>
    <w:rsid w:val="005302F9"/>
    <w:rsid w:val="005310D3"/>
    <w:rsid w:val="00531675"/>
    <w:rsid w:val="0053192E"/>
    <w:rsid w:val="00535D98"/>
    <w:rsid w:val="005409A8"/>
    <w:rsid w:val="00541BDD"/>
    <w:rsid w:val="00541C5C"/>
    <w:rsid w:val="0054627D"/>
    <w:rsid w:val="005463C1"/>
    <w:rsid w:val="00547855"/>
    <w:rsid w:val="005478DB"/>
    <w:rsid w:val="00555EA2"/>
    <w:rsid w:val="005607B4"/>
    <w:rsid w:val="00560D66"/>
    <w:rsid w:val="00561BC6"/>
    <w:rsid w:val="00562270"/>
    <w:rsid w:val="005655EF"/>
    <w:rsid w:val="00567EF8"/>
    <w:rsid w:val="005721D1"/>
    <w:rsid w:val="00572821"/>
    <w:rsid w:val="00573771"/>
    <w:rsid w:val="00574CAE"/>
    <w:rsid w:val="005768CA"/>
    <w:rsid w:val="00576E48"/>
    <w:rsid w:val="00580C6A"/>
    <w:rsid w:val="00581CEE"/>
    <w:rsid w:val="00582053"/>
    <w:rsid w:val="0058375C"/>
    <w:rsid w:val="00586D6D"/>
    <w:rsid w:val="00587A2B"/>
    <w:rsid w:val="00591D6C"/>
    <w:rsid w:val="00592405"/>
    <w:rsid w:val="00595193"/>
    <w:rsid w:val="00596689"/>
    <w:rsid w:val="005A23D7"/>
    <w:rsid w:val="005A3890"/>
    <w:rsid w:val="005A4228"/>
    <w:rsid w:val="005A5550"/>
    <w:rsid w:val="005A5705"/>
    <w:rsid w:val="005A5AED"/>
    <w:rsid w:val="005A6E24"/>
    <w:rsid w:val="005A75F4"/>
    <w:rsid w:val="005B1645"/>
    <w:rsid w:val="005B383A"/>
    <w:rsid w:val="005B5E67"/>
    <w:rsid w:val="005C3CDD"/>
    <w:rsid w:val="005C3FBF"/>
    <w:rsid w:val="005C4201"/>
    <w:rsid w:val="005C56E3"/>
    <w:rsid w:val="005C6BED"/>
    <w:rsid w:val="005D54F9"/>
    <w:rsid w:val="005D63FB"/>
    <w:rsid w:val="005D6E80"/>
    <w:rsid w:val="005D70F6"/>
    <w:rsid w:val="005D7265"/>
    <w:rsid w:val="005E02B3"/>
    <w:rsid w:val="005E1125"/>
    <w:rsid w:val="005E215F"/>
    <w:rsid w:val="005E32B0"/>
    <w:rsid w:val="005E4013"/>
    <w:rsid w:val="005E45CE"/>
    <w:rsid w:val="005E69AB"/>
    <w:rsid w:val="005E7109"/>
    <w:rsid w:val="005F1272"/>
    <w:rsid w:val="005F2CB1"/>
    <w:rsid w:val="005F42AE"/>
    <w:rsid w:val="005F535C"/>
    <w:rsid w:val="005F7CDF"/>
    <w:rsid w:val="006012BD"/>
    <w:rsid w:val="006013F1"/>
    <w:rsid w:val="006016E0"/>
    <w:rsid w:val="006017C9"/>
    <w:rsid w:val="00604FE8"/>
    <w:rsid w:val="00617812"/>
    <w:rsid w:val="00625011"/>
    <w:rsid w:val="00632484"/>
    <w:rsid w:val="00634FAC"/>
    <w:rsid w:val="006366AE"/>
    <w:rsid w:val="00636DD7"/>
    <w:rsid w:val="00637596"/>
    <w:rsid w:val="00640573"/>
    <w:rsid w:val="00644B38"/>
    <w:rsid w:val="006462AC"/>
    <w:rsid w:val="00646583"/>
    <w:rsid w:val="00647930"/>
    <w:rsid w:val="0065014F"/>
    <w:rsid w:val="00650B7B"/>
    <w:rsid w:val="006532C0"/>
    <w:rsid w:val="00653F4C"/>
    <w:rsid w:val="00655332"/>
    <w:rsid w:val="006556C3"/>
    <w:rsid w:val="00655D3E"/>
    <w:rsid w:val="0066009F"/>
    <w:rsid w:val="0066012D"/>
    <w:rsid w:val="0066705C"/>
    <w:rsid w:val="00670F10"/>
    <w:rsid w:val="00671806"/>
    <w:rsid w:val="00672952"/>
    <w:rsid w:val="006742BE"/>
    <w:rsid w:val="00675740"/>
    <w:rsid w:val="00676154"/>
    <w:rsid w:val="00676BEB"/>
    <w:rsid w:val="006777FC"/>
    <w:rsid w:val="006803CC"/>
    <w:rsid w:val="0068095C"/>
    <w:rsid w:val="00680EB3"/>
    <w:rsid w:val="006829D3"/>
    <w:rsid w:val="0068300A"/>
    <w:rsid w:val="0068421C"/>
    <w:rsid w:val="00693D6C"/>
    <w:rsid w:val="0069783C"/>
    <w:rsid w:val="00697C50"/>
    <w:rsid w:val="00697DFF"/>
    <w:rsid w:val="00697F3B"/>
    <w:rsid w:val="006A1102"/>
    <w:rsid w:val="006A1ED5"/>
    <w:rsid w:val="006A37FA"/>
    <w:rsid w:val="006A6C09"/>
    <w:rsid w:val="006A74CD"/>
    <w:rsid w:val="006A7815"/>
    <w:rsid w:val="006B0A6F"/>
    <w:rsid w:val="006B5838"/>
    <w:rsid w:val="006B7A8C"/>
    <w:rsid w:val="006C01DF"/>
    <w:rsid w:val="006C24B0"/>
    <w:rsid w:val="006C57D5"/>
    <w:rsid w:val="006C6891"/>
    <w:rsid w:val="006D3253"/>
    <w:rsid w:val="006D3E67"/>
    <w:rsid w:val="006D514A"/>
    <w:rsid w:val="006D5BA3"/>
    <w:rsid w:val="006D63D2"/>
    <w:rsid w:val="006D63D5"/>
    <w:rsid w:val="006E199A"/>
    <w:rsid w:val="006E28E3"/>
    <w:rsid w:val="006E6258"/>
    <w:rsid w:val="006E6DAC"/>
    <w:rsid w:val="006F06B2"/>
    <w:rsid w:val="006F0CDA"/>
    <w:rsid w:val="006F342D"/>
    <w:rsid w:val="006F37D2"/>
    <w:rsid w:val="006F4876"/>
    <w:rsid w:val="00700109"/>
    <w:rsid w:val="0070041F"/>
    <w:rsid w:val="00702302"/>
    <w:rsid w:val="007041FA"/>
    <w:rsid w:val="00707421"/>
    <w:rsid w:val="007102A5"/>
    <w:rsid w:val="00710B1B"/>
    <w:rsid w:val="007111C2"/>
    <w:rsid w:val="00711A3E"/>
    <w:rsid w:val="00717043"/>
    <w:rsid w:val="00717171"/>
    <w:rsid w:val="00723AE2"/>
    <w:rsid w:val="00723E9D"/>
    <w:rsid w:val="007248A3"/>
    <w:rsid w:val="0072575F"/>
    <w:rsid w:val="00726DCD"/>
    <w:rsid w:val="0073022F"/>
    <w:rsid w:val="00734D3F"/>
    <w:rsid w:val="00737173"/>
    <w:rsid w:val="00737761"/>
    <w:rsid w:val="0074029A"/>
    <w:rsid w:val="007410AD"/>
    <w:rsid w:val="00744EFE"/>
    <w:rsid w:val="007462CB"/>
    <w:rsid w:val="00746F96"/>
    <w:rsid w:val="00747180"/>
    <w:rsid w:val="00747D72"/>
    <w:rsid w:val="00747FCC"/>
    <w:rsid w:val="007510FB"/>
    <w:rsid w:val="00751515"/>
    <w:rsid w:val="00754254"/>
    <w:rsid w:val="00755890"/>
    <w:rsid w:val="00756BA3"/>
    <w:rsid w:val="00756C51"/>
    <w:rsid w:val="007601DF"/>
    <w:rsid w:val="0076066F"/>
    <w:rsid w:val="0076126B"/>
    <w:rsid w:val="00764575"/>
    <w:rsid w:val="00764C5C"/>
    <w:rsid w:val="0076527C"/>
    <w:rsid w:val="00774503"/>
    <w:rsid w:val="00777D0F"/>
    <w:rsid w:val="0078055E"/>
    <w:rsid w:val="00781347"/>
    <w:rsid w:val="007813F9"/>
    <w:rsid w:val="00783849"/>
    <w:rsid w:val="00783D55"/>
    <w:rsid w:val="00791D98"/>
    <w:rsid w:val="00797699"/>
    <w:rsid w:val="007A2C7A"/>
    <w:rsid w:val="007A3AF9"/>
    <w:rsid w:val="007A4428"/>
    <w:rsid w:val="007A59E2"/>
    <w:rsid w:val="007A61F6"/>
    <w:rsid w:val="007A7491"/>
    <w:rsid w:val="007B1141"/>
    <w:rsid w:val="007B2591"/>
    <w:rsid w:val="007B2616"/>
    <w:rsid w:val="007B293F"/>
    <w:rsid w:val="007B3B2B"/>
    <w:rsid w:val="007B3D2F"/>
    <w:rsid w:val="007B5E35"/>
    <w:rsid w:val="007B77AE"/>
    <w:rsid w:val="007C326F"/>
    <w:rsid w:val="007C5328"/>
    <w:rsid w:val="007C60E6"/>
    <w:rsid w:val="007C6F19"/>
    <w:rsid w:val="007D077B"/>
    <w:rsid w:val="007D1274"/>
    <w:rsid w:val="007D234B"/>
    <w:rsid w:val="007D28ED"/>
    <w:rsid w:val="007D4837"/>
    <w:rsid w:val="007D4B5D"/>
    <w:rsid w:val="007D4F64"/>
    <w:rsid w:val="007D5A7E"/>
    <w:rsid w:val="007D6445"/>
    <w:rsid w:val="007D75B7"/>
    <w:rsid w:val="007D7B94"/>
    <w:rsid w:val="007E1100"/>
    <w:rsid w:val="007E4A32"/>
    <w:rsid w:val="007E5170"/>
    <w:rsid w:val="007F2F80"/>
    <w:rsid w:val="007F31E5"/>
    <w:rsid w:val="007F5EF7"/>
    <w:rsid w:val="007F6318"/>
    <w:rsid w:val="0080150A"/>
    <w:rsid w:val="00801B2D"/>
    <w:rsid w:val="0080281A"/>
    <w:rsid w:val="00802F18"/>
    <w:rsid w:val="00811E1D"/>
    <w:rsid w:val="00811EF1"/>
    <w:rsid w:val="00813A14"/>
    <w:rsid w:val="00813F88"/>
    <w:rsid w:val="00816EBC"/>
    <w:rsid w:val="00821502"/>
    <w:rsid w:val="00825636"/>
    <w:rsid w:val="00826570"/>
    <w:rsid w:val="00826DEC"/>
    <w:rsid w:val="00832171"/>
    <w:rsid w:val="00833CB0"/>
    <w:rsid w:val="0083408B"/>
    <w:rsid w:val="00835060"/>
    <w:rsid w:val="00835160"/>
    <w:rsid w:val="008366B9"/>
    <w:rsid w:val="00837158"/>
    <w:rsid w:val="00840B9B"/>
    <w:rsid w:val="00841208"/>
    <w:rsid w:val="00842357"/>
    <w:rsid w:val="0084523B"/>
    <w:rsid w:val="00845E34"/>
    <w:rsid w:val="008510FD"/>
    <w:rsid w:val="00852221"/>
    <w:rsid w:val="00854761"/>
    <w:rsid w:val="00854D40"/>
    <w:rsid w:val="00855A94"/>
    <w:rsid w:val="0086230E"/>
    <w:rsid w:val="00862733"/>
    <w:rsid w:val="008641C8"/>
    <w:rsid w:val="00864DA7"/>
    <w:rsid w:val="0086524A"/>
    <w:rsid w:val="00866523"/>
    <w:rsid w:val="00867721"/>
    <w:rsid w:val="008709F8"/>
    <w:rsid w:val="00871A2C"/>
    <w:rsid w:val="008755DD"/>
    <w:rsid w:val="0087621A"/>
    <w:rsid w:val="00877C2A"/>
    <w:rsid w:val="0088161A"/>
    <w:rsid w:val="00882A9C"/>
    <w:rsid w:val="00882B7D"/>
    <w:rsid w:val="00882E4B"/>
    <w:rsid w:val="00882E77"/>
    <w:rsid w:val="00883B43"/>
    <w:rsid w:val="008841C5"/>
    <w:rsid w:val="00884F09"/>
    <w:rsid w:val="008858C9"/>
    <w:rsid w:val="0089043E"/>
    <w:rsid w:val="008914BE"/>
    <w:rsid w:val="008917F2"/>
    <w:rsid w:val="00892BBF"/>
    <w:rsid w:val="0089330B"/>
    <w:rsid w:val="0089692F"/>
    <w:rsid w:val="00897728"/>
    <w:rsid w:val="008A19AE"/>
    <w:rsid w:val="008A232E"/>
    <w:rsid w:val="008A25A2"/>
    <w:rsid w:val="008A7F16"/>
    <w:rsid w:val="008C15CA"/>
    <w:rsid w:val="008C41C1"/>
    <w:rsid w:val="008C45E5"/>
    <w:rsid w:val="008C495E"/>
    <w:rsid w:val="008C524D"/>
    <w:rsid w:val="008C5615"/>
    <w:rsid w:val="008C6640"/>
    <w:rsid w:val="008C6A2F"/>
    <w:rsid w:val="008D05FE"/>
    <w:rsid w:val="008D21C0"/>
    <w:rsid w:val="008D2FF4"/>
    <w:rsid w:val="008D429A"/>
    <w:rsid w:val="008D42E4"/>
    <w:rsid w:val="008E0D37"/>
    <w:rsid w:val="008E27C6"/>
    <w:rsid w:val="008E3AB5"/>
    <w:rsid w:val="008E4FAF"/>
    <w:rsid w:val="008E6A54"/>
    <w:rsid w:val="008F0B16"/>
    <w:rsid w:val="008F535A"/>
    <w:rsid w:val="008F7BF9"/>
    <w:rsid w:val="00907BAD"/>
    <w:rsid w:val="009135C5"/>
    <w:rsid w:val="00914634"/>
    <w:rsid w:val="00915DBB"/>
    <w:rsid w:val="00925784"/>
    <w:rsid w:val="00931911"/>
    <w:rsid w:val="009361DA"/>
    <w:rsid w:val="00936B1C"/>
    <w:rsid w:val="00942540"/>
    <w:rsid w:val="009431C4"/>
    <w:rsid w:val="00944AFD"/>
    <w:rsid w:val="00944CE2"/>
    <w:rsid w:val="00950A39"/>
    <w:rsid w:val="00950DCE"/>
    <w:rsid w:val="00951284"/>
    <w:rsid w:val="00951FB0"/>
    <w:rsid w:val="00952EC8"/>
    <w:rsid w:val="00953143"/>
    <w:rsid w:val="00953AB5"/>
    <w:rsid w:val="009578C3"/>
    <w:rsid w:val="00961FA0"/>
    <w:rsid w:val="009668BB"/>
    <w:rsid w:val="00970EA3"/>
    <w:rsid w:val="00971A90"/>
    <w:rsid w:val="00974C1B"/>
    <w:rsid w:val="00975A44"/>
    <w:rsid w:val="009804E7"/>
    <w:rsid w:val="00980547"/>
    <w:rsid w:val="0098071A"/>
    <w:rsid w:val="009816D4"/>
    <w:rsid w:val="00981F4A"/>
    <w:rsid w:val="00982998"/>
    <w:rsid w:val="00982F5E"/>
    <w:rsid w:val="00985893"/>
    <w:rsid w:val="00991113"/>
    <w:rsid w:val="009913A8"/>
    <w:rsid w:val="00991CE9"/>
    <w:rsid w:val="00993590"/>
    <w:rsid w:val="00994F75"/>
    <w:rsid w:val="0099546B"/>
    <w:rsid w:val="009970BD"/>
    <w:rsid w:val="00997B5F"/>
    <w:rsid w:val="00997BDC"/>
    <w:rsid w:val="009A04E0"/>
    <w:rsid w:val="009A07DE"/>
    <w:rsid w:val="009A17A7"/>
    <w:rsid w:val="009A1CC6"/>
    <w:rsid w:val="009A4A50"/>
    <w:rsid w:val="009A6EA0"/>
    <w:rsid w:val="009A7C85"/>
    <w:rsid w:val="009B1084"/>
    <w:rsid w:val="009B2712"/>
    <w:rsid w:val="009B5AA1"/>
    <w:rsid w:val="009C0113"/>
    <w:rsid w:val="009C10D1"/>
    <w:rsid w:val="009C263B"/>
    <w:rsid w:val="009C580B"/>
    <w:rsid w:val="009C65CB"/>
    <w:rsid w:val="009D2C84"/>
    <w:rsid w:val="009D3F65"/>
    <w:rsid w:val="009D56D6"/>
    <w:rsid w:val="009D57BD"/>
    <w:rsid w:val="009E33A6"/>
    <w:rsid w:val="009E36E1"/>
    <w:rsid w:val="009E50BA"/>
    <w:rsid w:val="009E51D3"/>
    <w:rsid w:val="009E610E"/>
    <w:rsid w:val="009E70BF"/>
    <w:rsid w:val="009F100A"/>
    <w:rsid w:val="009F1CA3"/>
    <w:rsid w:val="009F2472"/>
    <w:rsid w:val="009F2CEF"/>
    <w:rsid w:val="009F536B"/>
    <w:rsid w:val="009F59FE"/>
    <w:rsid w:val="00A055C6"/>
    <w:rsid w:val="00A05796"/>
    <w:rsid w:val="00A05C39"/>
    <w:rsid w:val="00A05E70"/>
    <w:rsid w:val="00A068C4"/>
    <w:rsid w:val="00A07EE4"/>
    <w:rsid w:val="00A11092"/>
    <w:rsid w:val="00A1308C"/>
    <w:rsid w:val="00A13D69"/>
    <w:rsid w:val="00A1525A"/>
    <w:rsid w:val="00A16DD1"/>
    <w:rsid w:val="00A218C3"/>
    <w:rsid w:val="00A22964"/>
    <w:rsid w:val="00A243B0"/>
    <w:rsid w:val="00A269E1"/>
    <w:rsid w:val="00A27F96"/>
    <w:rsid w:val="00A305B0"/>
    <w:rsid w:val="00A314D4"/>
    <w:rsid w:val="00A318CF"/>
    <w:rsid w:val="00A32E60"/>
    <w:rsid w:val="00A330E9"/>
    <w:rsid w:val="00A35F72"/>
    <w:rsid w:val="00A36552"/>
    <w:rsid w:val="00A401B2"/>
    <w:rsid w:val="00A4208E"/>
    <w:rsid w:val="00A42832"/>
    <w:rsid w:val="00A447EE"/>
    <w:rsid w:val="00A45078"/>
    <w:rsid w:val="00A45840"/>
    <w:rsid w:val="00A464A0"/>
    <w:rsid w:val="00A5213A"/>
    <w:rsid w:val="00A56A46"/>
    <w:rsid w:val="00A578C3"/>
    <w:rsid w:val="00A600B2"/>
    <w:rsid w:val="00A60311"/>
    <w:rsid w:val="00A62A9D"/>
    <w:rsid w:val="00A62ACE"/>
    <w:rsid w:val="00A66C95"/>
    <w:rsid w:val="00A66DED"/>
    <w:rsid w:val="00A70D8A"/>
    <w:rsid w:val="00A71912"/>
    <w:rsid w:val="00A71C4D"/>
    <w:rsid w:val="00A736A9"/>
    <w:rsid w:val="00A73872"/>
    <w:rsid w:val="00A750A2"/>
    <w:rsid w:val="00A75D5C"/>
    <w:rsid w:val="00A829C8"/>
    <w:rsid w:val="00A84486"/>
    <w:rsid w:val="00A84C5E"/>
    <w:rsid w:val="00A850AA"/>
    <w:rsid w:val="00A85AAA"/>
    <w:rsid w:val="00A908C8"/>
    <w:rsid w:val="00A913BD"/>
    <w:rsid w:val="00A91670"/>
    <w:rsid w:val="00A91F6E"/>
    <w:rsid w:val="00A92841"/>
    <w:rsid w:val="00A938D6"/>
    <w:rsid w:val="00A94DAE"/>
    <w:rsid w:val="00A95746"/>
    <w:rsid w:val="00A970D7"/>
    <w:rsid w:val="00AA1A56"/>
    <w:rsid w:val="00AA2F4A"/>
    <w:rsid w:val="00AA33ED"/>
    <w:rsid w:val="00AA3967"/>
    <w:rsid w:val="00AA6B3D"/>
    <w:rsid w:val="00AA74E3"/>
    <w:rsid w:val="00AA76E0"/>
    <w:rsid w:val="00AA7A22"/>
    <w:rsid w:val="00AB11B3"/>
    <w:rsid w:val="00AB22D1"/>
    <w:rsid w:val="00AB5066"/>
    <w:rsid w:val="00AB6F84"/>
    <w:rsid w:val="00AB70A9"/>
    <w:rsid w:val="00AC2F46"/>
    <w:rsid w:val="00AC3345"/>
    <w:rsid w:val="00AC3651"/>
    <w:rsid w:val="00AC39BD"/>
    <w:rsid w:val="00AC7C83"/>
    <w:rsid w:val="00AD2242"/>
    <w:rsid w:val="00AE1507"/>
    <w:rsid w:val="00AE1F03"/>
    <w:rsid w:val="00AE3695"/>
    <w:rsid w:val="00AE5703"/>
    <w:rsid w:val="00AE572E"/>
    <w:rsid w:val="00AE747E"/>
    <w:rsid w:val="00AF1045"/>
    <w:rsid w:val="00AF303A"/>
    <w:rsid w:val="00AF3B89"/>
    <w:rsid w:val="00AF3FCB"/>
    <w:rsid w:val="00AF5017"/>
    <w:rsid w:val="00B01DE6"/>
    <w:rsid w:val="00B01EF0"/>
    <w:rsid w:val="00B02C18"/>
    <w:rsid w:val="00B04D93"/>
    <w:rsid w:val="00B069DD"/>
    <w:rsid w:val="00B06CBC"/>
    <w:rsid w:val="00B11D4D"/>
    <w:rsid w:val="00B1340B"/>
    <w:rsid w:val="00B14AEF"/>
    <w:rsid w:val="00B14DEE"/>
    <w:rsid w:val="00B15715"/>
    <w:rsid w:val="00B1604C"/>
    <w:rsid w:val="00B16CBF"/>
    <w:rsid w:val="00B2118E"/>
    <w:rsid w:val="00B269E6"/>
    <w:rsid w:val="00B31B63"/>
    <w:rsid w:val="00B31B6A"/>
    <w:rsid w:val="00B3660B"/>
    <w:rsid w:val="00B36ACB"/>
    <w:rsid w:val="00B41CB8"/>
    <w:rsid w:val="00B46246"/>
    <w:rsid w:val="00B468BE"/>
    <w:rsid w:val="00B51313"/>
    <w:rsid w:val="00B526EC"/>
    <w:rsid w:val="00B54004"/>
    <w:rsid w:val="00B54124"/>
    <w:rsid w:val="00B55958"/>
    <w:rsid w:val="00B56A6C"/>
    <w:rsid w:val="00B578A8"/>
    <w:rsid w:val="00B6179E"/>
    <w:rsid w:val="00B65B58"/>
    <w:rsid w:val="00B6755D"/>
    <w:rsid w:val="00B702E4"/>
    <w:rsid w:val="00B7266C"/>
    <w:rsid w:val="00B73431"/>
    <w:rsid w:val="00B74773"/>
    <w:rsid w:val="00B766C5"/>
    <w:rsid w:val="00B76F01"/>
    <w:rsid w:val="00B80AAA"/>
    <w:rsid w:val="00B81700"/>
    <w:rsid w:val="00B83B67"/>
    <w:rsid w:val="00B9032D"/>
    <w:rsid w:val="00B91E17"/>
    <w:rsid w:val="00B92B67"/>
    <w:rsid w:val="00B93F56"/>
    <w:rsid w:val="00BA3CC9"/>
    <w:rsid w:val="00BA4C6A"/>
    <w:rsid w:val="00BA6CDE"/>
    <w:rsid w:val="00BA6E2C"/>
    <w:rsid w:val="00BA71F1"/>
    <w:rsid w:val="00BA7ED9"/>
    <w:rsid w:val="00BB48A0"/>
    <w:rsid w:val="00BB796D"/>
    <w:rsid w:val="00BC184F"/>
    <w:rsid w:val="00BD32DE"/>
    <w:rsid w:val="00BD4DAE"/>
    <w:rsid w:val="00BE2BEC"/>
    <w:rsid w:val="00BE3CE3"/>
    <w:rsid w:val="00BE4928"/>
    <w:rsid w:val="00BE4D29"/>
    <w:rsid w:val="00BE65BF"/>
    <w:rsid w:val="00BF0590"/>
    <w:rsid w:val="00BF0C56"/>
    <w:rsid w:val="00BF2D41"/>
    <w:rsid w:val="00BF35F7"/>
    <w:rsid w:val="00BF4452"/>
    <w:rsid w:val="00BF69C2"/>
    <w:rsid w:val="00C000FE"/>
    <w:rsid w:val="00C0021C"/>
    <w:rsid w:val="00C00255"/>
    <w:rsid w:val="00C00E2F"/>
    <w:rsid w:val="00C02661"/>
    <w:rsid w:val="00C02FD4"/>
    <w:rsid w:val="00C03060"/>
    <w:rsid w:val="00C0384B"/>
    <w:rsid w:val="00C05976"/>
    <w:rsid w:val="00C05AD7"/>
    <w:rsid w:val="00C072BB"/>
    <w:rsid w:val="00C0753C"/>
    <w:rsid w:val="00C07A04"/>
    <w:rsid w:val="00C07AB8"/>
    <w:rsid w:val="00C119CD"/>
    <w:rsid w:val="00C12801"/>
    <w:rsid w:val="00C13421"/>
    <w:rsid w:val="00C13D0B"/>
    <w:rsid w:val="00C1654B"/>
    <w:rsid w:val="00C21B9E"/>
    <w:rsid w:val="00C22FA9"/>
    <w:rsid w:val="00C242B6"/>
    <w:rsid w:val="00C26B7C"/>
    <w:rsid w:val="00C274C8"/>
    <w:rsid w:val="00C37B40"/>
    <w:rsid w:val="00C4016C"/>
    <w:rsid w:val="00C43DDE"/>
    <w:rsid w:val="00C53CFB"/>
    <w:rsid w:val="00C53F96"/>
    <w:rsid w:val="00C54800"/>
    <w:rsid w:val="00C604F5"/>
    <w:rsid w:val="00C6085D"/>
    <w:rsid w:val="00C649A7"/>
    <w:rsid w:val="00C66423"/>
    <w:rsid w:val="00C703FD"/>
    <w:rsid w:val="00C75B1B"/>
    <w:rsid w:val="00C75D35"/>
    <w:rsid w:val="00C75F8A"/>
    <w:rsid w:val="00C8274F"/>
    <w:rsid w:val="00C82760"/>
    <w:rsid w:val="00C842C8"/>
    <w:rsid w:val="00C87A6D"/>
    <w:rsid w:val="00C90AF1"/>
    <w:rsid w:val="00C92029"/>
    <w:rsid w:val="00C920A7"/>
    <w:rsid w:val="00C9350A"/>
    <w:rsid w:val="00C943A3"/>
    <w:rsid w:val="00C948B4"/>
    <w:rsid w:val="00C94D6E"/>
    <w:rsid w:val="00C971BC"/>
    <w:rsid w:val="00CA144C"/>
    <w:rsid w:val="00CA3A85"/>
    <w:rsid w:val="00CA4E1E"/>
    <w:rsid w:val="00CB14C9"/>
    <w:rsid w:val="00CB4946"/>
    <w:rsid w:val="00CB4DCC"/>
    <w:rsid w:val="00CB7381"/>
    <w:rsid w:val="00CC052B"/>
    <w:rsid w:val="00CC14AE"/>
    <w:rsid w:val="00CC217C"/>
    <w:rsid w:val="00CC5D73"/>
    <w:rsid w:val="00CC60BB"/>
    <w:rsid w:val="00CC6D3B"/>
    <w:rsid w:val="00CC7192"/>
    <w:rsid w:val="00CD20B7"/>
    <w:rsid w:val="00CD2280"/>
    <w:rsid w:val="00CD2919"/>
    <w:rsid w:val="00CD299A"/>
    <w:rsid w:val="00CE10A8"/>
    <w:rsid w:val="00CE3809"/>
    <w:rsid w:val="00CE3D5F"/>
    <w:rsid w:val="00CE4D7A"/>
    <w:rsid w:val="00CE7311"/>
    <w:rsid w:val="00CF0281"/>
    <w:rsid w:val="00CF2803"/>
    <w:rsid w:val="00CF2A57"/>
    <w:rsid w:val="00D0004F"/>
    <w:rsid w:val="00D001C6"/>
    <w:rsid w:val="00D004F8"/>
    <w:rsid w:val="00D00F6D"/>
    <w:rsid w:val="00D00FBC"/>
    <w:rsid w:val="00D01EF0"/>
    <w:rsid w:val="00D04F61"/>
    <w:rsid w:val="00D103A3"/>
    <w:rsid w:val="00D12018"/>
    <w:rsid w:val="00D20B33"/>
    <w:rsid w:val="00D2322D"/>
    <w:rsid w:val="00D24D24"/>
    <w:rsid w:val="00D253FF"/>
    <w:rsid w:val="00D25410"/>
    <w:rsid w:val="00D25D4F"/>
    <w:rsid w:val="00D3188F"/>
    <w:rsid w:val="00D31D46"/>
    <w:rsid w:val="00D32218"/>
    <w:rsid w:val="00D32B0B"/>
    <w:rsid w:val="00D34B71"/>
    <w:rsid w:val="00D35370"/>
    <w:rsid w:val="00D36E9C"/>
    <w:rsid w:val="00D36F21"/>
    <w:rsid w:val="00D37390"/>
    <w:rsid w:val="00D377EF"/>
    <w:rsid w:val="00D40344"/>
    <w:rsid w:val="00D40EA5"/>
    <w:rsid w:val="00D4103D"/>
    <w:rsid w:val="00D45E45"/>
    <w:rsid w:val="00D47E31"/>
    <w:rsid w:val="00D505F1"/>
    <w:rsid w:val="00D5076C"/>
    <w:rsid w:val="00D516E1"/>
    <w:rsid w:val="00D51EE7"/>
    <w:rsid w:val="00D5292D"/>
    <w:rsid w:val="00D53CFE"/>
    <w:rsid w:val="00D53D4C"/>
    <w:rsid w:val="00D5468B"/>
    <w:rsid w:val="00D56359"/>
    <w:rsid w:val="00D56433"/>
    <w:rsid w:val="00D564C7"/>
    <w:rsid w:val="00D5663A"/>
    <w:rsid w:val="00D65400"/>
    <w:rsid w:val="00D6562A"/>
    <w:rsid w:val="00D70218"/>
    <w:rsid w:val="00D7145D"/>
    <w:rsid w:val="00D71BF3"/>
    <w:rsid w:val="00D71C33"/>
    <w:rsid w:val="00D749B4"/>
    <w:rsid w:val="00D75062"/>
    <w:rsid w:val="00D7544C"/>
    <w:rsid w:val="00D75D1E"/>
    <w:rsid w:val="00D80EE9"/>
    <w:rsid w:val="00D81E28"/>
    <w:rsid w:val="00D82704"/>
    <w:rsid w:val="00D86716"/>
    <w:rsid w:val="00D87156"/>
    <w:rsid w:val="00D91798"/>
    <w:rsid w:val="00D9197E"/>
    <w:rsid w:val="00D9310B"/>
    <w:rsid w:val="00D93C50"/>
    <w:rsid w:val="00D93F3E"/>
    <w:rsid w:val="00D96EA5"/>
    <w:rsid w:val="00DA3D6E"/>
    <w:rsid w:val="00DA6995"/>
    <w:rsid w:val="00DB4D16"/>
    <w:rsid w:val="00DB5C2E"/>
    <w:rsid w:val="00DC01CE"/>
    <w:rsid w:val="00DC0609"/>
    <w:rsid w:val="00DC10BD"/>
    <w:rsid w:val="00DC2368"/>
    <w:rsid w:val="00DC4D82"/>
    <w:rsid w:val="00DC712D"/>
    <w:rsid w:val="00DD0443"/>
    <w:rsid w:val="00DD27CC"/>
    <w:rsid w:val="00DD4CAC"/>
    <w:rsid w:val="00DD4FC7"/>
    <w:rsid w:val="00DE007C"/>
    <w:rsid w:val="00DE0461"/>
    <w:rsid w:val="00DE18EA"/>
    <w:rsid w:val="00DE3B89"/>
    <w:rsid w:val="00DE57D5"/>
    <w:rsid w:val="00DE6376"/>
    <w:rsid w:val="00DF0630"/>
    <w:rsid w:val="00DF0B74"/>
    <w:rsid w:val="00DF0FB6"/>
    <w:rsid w:val="00DF4F12"/>
    <w:rsid w:val="00DF5153"/>
    <w:rsid w:val="00E01CD3"/>
    <w:rsid w:val="00E038E3"/>
    <w:rsid w:val="00E055CE"/>
    <w:rsid w:val="00E05821"/>
    <w:rsid w:val="00E06DC0"/>
    <w:rsid w:val="00E074AE"/>
    <w:rsid w:val="00E138F7"/>
    <w:rsid w:val="00E15709"/>
    <w:rsid w:val="00E15DB1"/>
    <w:rsid w:val="00E208D2"/>
    <w:rsid w:val="00E21183"/>
    <w:rsid w:val="00E259A2"/>
    <w:rsid w:val="00E27DFF"/>
    <w:rsid w:val="00E30A1A"/>
    <w:rsid w:val="00E321F1"/>
    <w:rsid w:val="00E32E35"/>
    <w:rsid w:val="00E34FF2"/>
    <w:rsid w:val="00E35A21"/>
    <w:rsid w:val="00E37BE9"/>
    <w:rsid w:val="00E37D35"/>
    <w:rsid w:val="00E41B7D"/>
    <w:rsid w:val="00E4234B"/>
    <w:rsid w:val="00E44391"/>
    <w:rsid w:val="00E44A31"/>
    <w:rsid w:val="00E450DE"/>
    <w:rsid w:val="00E4518F"/>
    <w:rsid w:val="00E45B6D"/>
    <w:rsid w:val="00E479F5"/>
    <w:rsid w:val="00E47F51"/>
    <w:rsid w:val="00E52325"/>
    <w:rsid w:val="00E53FEA"/>
    <w:rsid w:val="00E54DE5"/>
    <w:rsid w:val="00E555C1"/>
    <w:rsid w:val="00E5713A"/>
    <w:rsid w:val="00E57AC8"/>
    <w:rsid w:val="00E603FA"/>
    <w:rsid w:val="00E64C87"/>
    <w:rsid w:val="00E65528"/>
    <w:rsid w:val="00E66161"/>
    <w:rsid w:val="00E6616A"/>
    <w:rsid w:val="00E666AE"/>
    <w:rsid w:val="00E67DB9"/>
    <w:rsid w:val="00E80068"/>
    <w:rsid w:val="00E83998"/>
    <w:rsid w:val="00E83F2C"/>
    <w:rsid w:val="00E85834"/>
    <w:rsid w:val="00E85950"/>
    <w:rsid w:val="00E85BB2"/>
    <w:rsid w:val="00E87260"/>
    <w:rsid w:val="00E8729D"/>
    <w:rsid w:val="00E93DB3"/>
    <w:rsid w:val="00E9471E"/>
    <w:rsid w:val="00EA029B"/>
    <w:rsid w:val="00EA0E28"/>
    <w:rsid w:val="00EA1F1F"/>
    <w:rsid w:val="00EA2592"/>
    <w:rsid w:val="00EA33EF"/>
    <w:rsid w:val="00EA54A5"/>
    <w:rsid w:val="00EA5A38"/>
    <w:rsid w:val="00EA5F16"/>
    <w:rsid w:val="00EA6C0B"/>
    <w:rsid w:val="00EB022B"/>
    <w:rsid w:val="00EB035B"/>
    <w:rsid w:val="00EB24FC"/>
    <w:rsid w:val="00EB73A4"/>
    <w:rsid w:val="00EC10CA"/>
    <w:rsid w:val="00EC2B2F"/>
    <w:rsid w:val="00EC40FA"/>
    <w:rsid w:val="00EC4968"/>
    <w:rsid w:val="00ED15E3"/>
    <w:rsid w:val="00ED41B0"/>
    <w:rsid w:val="00ED4554"/>
    <w:rsid w:val="00ED6583"/>
    <w:rsid w:val="00ED78AA"/>
    <w:rsid w:val="00EE3667"/>
    <w:rsid w:val="00EE47ED"/>
    <w:rsid w:val="00EE608A"/>
    <w:rsid w:val="00EF2847"/>
    <w:rsid w:val="00EF346E"/>
    <w:rsid w:val="00EF40F7"/>
    <w:rsid w:val="00EF741A"/>
    <w:rsid w:val="00F0147C"/>
    <w:rsid w:val="00F03019"/>
    <w:rsid w:val="00F121FE"/>
    <w:rsid w:val="00F12354"/>
    <w:rsid w:val="00F1281E"/>
    <w:rsid w:val="00F14A3D"/>
    <w:rsid w:val="00F16C4B"/>
    <w:rsid w:val="00F213E5"/>
    <w:rsid w:val="00F245A3"/>
    <w:rsid w:val="00F2473E"/>
    <w:rsid w:val="00F33BA7"/>
    <w:rsid w:val="00F342D2"/>
    <w:rsid w:val="00F354CC"/>
    <w:rsid w:val="00F37D54"/>
    <w:rsid w:val="00F37FD0"/>
    <w:rsid w:val="00F41B1A"/>
    <w:rsid w:val="00F41FF6"/>
    <w:rsid w:val="00F42EC8"/>
    <w:rsid w:val="00F430A1"/>
    <w:rsid w:val="00F457EB"/>
    <w:rsid w:val="00F46B5F"/>
    <w:rsid w:val="00F46DF8"/>
    <w:rsid w:val="00F52215"/>
    <w:rsid w:val="00F53123"/>
    <w:rsid w:val="00F5349F"/>
    <w:rsid w:val="00F558CC"/>
    <w:rsid w:val="00F576EC"/>
    <w:rsid w:val="00F632B9"/>
    <w:rsid w:val="00F65230"/>
    <w:rsid w:val="00F662F9"/>
    <w:rsid w:val="00F677D7"/>
    <w:rsid w:val="00F70921"/>
    <w:rsid w:val="00F716E0"/>
    <w:rsid w:val="00F71B0F"/>
    <w:rsid w:val="00F71CB5"/>
    <w:rsid w:val="00F72533"/>
    <w:rsid w:val="00F74F84"/>
    <w:rsid w:val="00F7656C"/>
    <w:rsid w:val="00F7683D"/>
    <w:rsid w:val="00F76B8E"/>
    <w:rsid w:val="00F771C8"/>
    <w:rsid w:val="00F772EF"/>
    <w:rsid w:val="00F77429"/>
    <w:rsid w:val="00F800BB"/>
    <w:rsid w:val="00F820B9"/>
    <w:rsid w:val="00F8294C"/>
    <w:rsid w:val="00F83F1E"/>
    <w:rsid w:val="00F86FB0"/>
    <w:rsid w:val="00F91E72"/>
    <w:rsid w:val="00F96EA5"/>
    <w:rsid w:val="00FA0742"/>
    <w:rsid w:val="00FA14F7"/>
    <w:rsid w:val="00FA20DA"/>
    <w:rsid w:val="00FA2321"/>
    <w:rsid w:val="00FA25AC"/>
    <w:rsid w:val="00FA471C"/>
    <w:rsid w:val="00FA5266"/>
    <w:rsid w:val="00FA68A6"/>
    <w:rsid w:val="00FB0032"/>
    <w:rsid w:val="00FB02AC"/>
    <w:rsid w:val="00FB1327"/>
    <w:rsid w:val="00FB28AB"/>
    <w:rsid w:val="00FB2C77"/>
    <w:rsid w:val="00FB348E"/>
    <w:rsid w:val="00FB385B"/>
    <w:rsid w:val="00FB5618"/>
    <w:rsid w:val="00FB57AB"/>
    <w:rsid w:val="00FB704F"/>
    <w:rsid w:val="00FB7816"/>
    <w:rsid w:val="00FB7820"/>
    <w:rsid w:val="00FC4BEA"/>
    <w:rsid w:val="00FC771D"/>
    <w:rsid w:val="00FD03A1"/>
    <w:rsid w:val="00FD5131"/>
    <w:rsid w:val="00FD5186"/>
    <w:rsid w:val="00FD53EA"/>
    <w:rsid w:val="00FD5EA3"/>
    <w:rsid w:val="00FD6E81"/>
    <w:rsid w:val="00FD718B"/>
    <w:rsid w:val="00FD787A"/>
    <w:rsid w:val="00FE1A40"/>
    <w:rsid w:val="00FE5764"/>
    <w:rsid w:val="00FE5B09"/>
    <w:rsid w:val="00FE7B5B"/>
    <w:rsid w:val="00FF0648"/>
    <w:rsid w:val="00FF1A6E"/>
    <w:rsid w:val="00FF5FC0"/>
    <w:rsid w:val="00FF62BD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946DFAC"/>
  <w15:chartTrackingRefBased/>
  <w15:docId w15:val="{F94F6F83-40C8-42D4-A2AF-DBDA9C16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B5E67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1">
    <w:name w:val="1"/>
    <w:basedOn w:val="Standard"/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paragraph" w:styleId="Aufzhlungszeichen">
    <w:name w:val="List Bullet"/>
    <w:basedOn w:val="Standard"/>
    <w:rsid w:val="006F06B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9655c-9639-418d-a46b-594cbcc03596" xsi:nil="true"/>
    <lcf76f155ced4ddcb4097134ff3c332f xmlns="eacdd058-2653-4251-a222-352738c4d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4e670fd4cb40f4b421f737541d0dd9a6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94e99b37169fce142eb407287492f1e4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3758-5C02-4993-AACF-560B5C2B4A0D}">
  <ds:schemaRefs>
    <ds:schemaRef ds:uri="http://schemas.microsoft.com/office/2006/metadata/properties"/>
    <ds:schemaRef ds:uri="http://schemas.microsoft.com/office/infopath/2007/PartnerControls"/>
    <ds:schemaRef ds:uri="d1c9655c-9639-418d-a46b-594cbcc03596"/>
    <ds:schemaRef ds:uri="eacdd058-2653-4251-a222-352738c4df67"/>
  </ds:schemaRefs>
</ds:datastoreItem>
</file>

<file path=customXml/itemProps2.xml><?xml version="1.0" encoding="utf-8"?>
<ds:datastoreItem xmlns:ds="http://schemas.openxmlformats.org/officeDocument/2006/customXml" ds:itemID="{FC59FB56-6C9B-470F-BF37-153B59180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8B02A-E1A1-4D60-9739-BD955E679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E02A1-36A4-497B-83F8-F1F024FE1E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dc:description/>
  <cp:lastModifiedBy>Zumbrunn, Alina (VRI)</cp:lastModifiedBy>
  <cp:revision>62</cp:revision>
  <cp:lastPrinted>2019-06-21T17:12:00Z</cp:lastPrinted>
  <dcterms:created xsi:type="dcterms:W3CDTF">2025-09-18T14:13:00Z</dcterms:created>
  <dcterms:modified xsi:type="dcterms:W3CDTF">2025-09-22T13:53:00Z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0x01010008B5C0168DE4BB46B696088CCC355C9E</vt:lpwstr>
  </property>
  <property fmtid="{D5CDD505-2E9C-101B-9397-08002B2CF9AE}" pid="3" name="MediaServiceImageTags">
    <vt:lpwstr/>
  </property>
</Properties>
</file>